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7D" w:rsidRDefault="00D30F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F7D" w:rsidRDefault="00D30F7D">
      <w:pPr>
        <w:pStyle w:val="ConsPlusNormal"/>
        <w:jc w:val="both"/>
        <w:outlineLvl w:val="0"/>
      </w:pPr>
    </w:p>
    <w:p w:rsidR="00D30F7D" w:rsidRDefault="00D30F7D">
      <w:pPr>
        <w:pStyle w:val="ConsPlusNormal"/>
        <w:outlineLvl w:val="0"/>
      </w:pPr>
      <w:r>
        <w:t>Зарегистрировано в Минюсте России 14 июля 2016 г. N 42858</w:t>
      </w:r>
    </w:p>
    <w:p w:rsidR="00D30F7D" w:rsidRDefault="00D30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Title"/>
        <w:jc w:val="center"/>
      </w:pPr>
      <w:r>
        <w:t>МИНИСТЕРСТВО ЗДРАВООХРАНЕНИЯ РОССИЙСКОЙ ФЕДЕРАЦИИ</w:t>
      </w:r>
    </w:p>
    <w:p w:rsidR="00D30F7D" w:rsidRDefault="00D30F7D">
      <w:pPr>
        <w:pStyle w:val="ConsPlusTitle"/>
        <w:jc w:val="center"/>
      </w:pPr>
    </w:p>
    <w:p w:rsidR="00D30F7D" w:rsidRDefault="00D30F7D">
      <w:pPr>
        <w:pStyle w:val="ConsPlusTitle"/>
        <w:jc w:val="center"/>
      </w:pPr>
      <w:r>
        <w:t>ПРИКАЗ</w:t>
      </w:r>
    </w:p>
    <w:p w:rsidR="00D30F7D" w:rsidRDefault="00D30F7D">
      <w:pPr>
        <w:pStyle w:val="ConsPlusTitle"/>
        <w:jc w:val="center"/>
      </w:pPr>
      <w:r>
        <w:t>от 5 июля 2016 г. N 462н</w:t>
      </w:r>
    </w:p>
    <w:p w:rsidR="00D30F7D" w:rsidRDefault="00D30F7D">
      <w:pPr>
        <w:pStyle w:val="ConsPlusTitle"/>
        <w:jc w:val="center"/>
      </w:pPr>
    </w:p>
    <w:p w:rsidR="00D30F7D" w:rsidRDefault="00D30F7D">
      <w:pPr>
        <w:pStyle w:val="ConsPlusTitle"/>
        <w:jc w:val="center"/>
      </w:pPr>
      <w:r>
        <w:t>ОБ УТВЕРЖДЕНИИ СТАНДАРТА</w:t>
      </w:r>
    </w:p>
    <w:p w:rsidR="00D30F7D" w:rsidRDefault="00D30F7D">
      <w:pPr>
        <w:pStyle w:val="ConsPlusTitle"/>
        <w:jc w:val="center"/>
      </w:pPr>
      <w:r>
        <w:t>СКОРОЙ МЕДИЦИНСКОЙ ПОМОЩИ ПРИ МЕНИНГИТАХ</w:t>
      </w: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D30F7D" w:rsidRDefault="00D30F7D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менингитах согласно приложению.</w:t>
      </w: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right"/>
      </w:pPr>
      <w:r>
        <w:t>Министр</w:t>
      </w:r>
    </w:p>
    <w:p w:rsidR="00D30F7D" w:rsidRDefault="00D30F7D">
      <w:pPr>
        <w:pStyle w:val="ConsPlusNormal"/>
        <w:jc w:val="right"/>
      </w:pPr>
      <w:r>
        <w:t>В.И.СКВОРЦОВА</w:t>
      </w: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right"/>
        <w:outlineLvl w:val="0"/>
      </w:pPr>
      <w:r>
        <w:t>Приложение</w:t>
      </w:r>
    </w:p>
    <w:p w:rsidR="00D30F7D" w:rsidRDefault="00D30F7D">
      <w:pPr>
        <w:pStyle w:val="ConsPlusNormal"/>
        <w:jc w:val="right"/>
      </w:pPr>
      <w:r>
        <w:t>к приказу Министерства здравоохранения</w:t>
      </w:r>
    </w:p>
    <w:p w:rsidR="00D30F7D" w:rsidRDefault="00D30F7D">
      <w:pPr>
        <w:pStyle w:val="ConsPlusNormal"/>
        <w:jc w:val="right"/>
      </w:pPr>
      <w:r>
        <w:t>Российской Федерации</w:t>
      </w:r>
    </w:p>
    <w:p w:rsidR="00D30F7D" w:rsidRDefault="00D30F7D">
      <w:pPr>
        <w:pStyle w:val="ConsPlusNormal"/>
        <w:jc w:val="right"/>
      </w:pPr>
      <w:r>
        <w:t>от 5 июля 2016 г. N 462н</w:t>
      </w: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Title"/>
        <w:jc w:val="center"/>
      </w:pPr>
      <w:bookmarkStart w:id="0" w:name="P27"/>
      <w:bookmarkEnd w:id="0"/>
      <w:r>
        <w:t>СТАНДАРТ</w:t>
      </w:r>
    </w:p>
    <w:p w:rsidR="00D30F7D" w:rsidRDefault="00D30F7D">
      <w:pPr>
        <w:pStyle w:val="ConsPlusTitle"/>
        <w:jc w:val="center"/>
      </w:pPr>
      <w:r>
        <w:t>СКОРОЙ МЕДИЦИНСКОЙ ПОМОЩИ ПРИ МЕНИНГИТАХ</w:t>
      </w: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ind w:firstLine="540"/>
        <w:jc w:val="both"/>
      </w:pPr>
      <w:r>
        <w:t>Категория возрастная: взрослые</w:t>
      </w:r>
    </w:p>
    <w:p w:rsidR="00D30F7D" w:rsidRDefault="00D30F7D">
      <w:pPr>
        <w:pStyle w:val="ConsPlusNormal"/>
        <w:ind w:firstLine="540"/>
        <w:jc w:val="both"/>
      </w:pPr>
      <w:r>
        <w:t>Пол: любой</w:t>
      </w:r>
    </w:p>
    <w:p w:rsidR="00D30F7D" w:rsidRDefault="00D30F7D">
      <w:pPr>
        <w:pStyle w:val="ConsPlusNormal"/>
        <w:ind w:firstLine="540"/>
        <w:jc w:val="both"/>
      </w:pPr>
      <w:r>
        <w:t>Фаза: острое состояние</w:t>
      </w:r>
    </w:p>
    <w:p w:rsidR="00D30F7D" w:rsidRDefault="00D30F7D">
      <w:pPr>
        <w:pStyle w:val="ConsPlusNormal"/>
        <w:ind w:firstLine="540"/>
        <w:jc w:val="both"/>
      </w:pPr>
      <w:r>
        <w:t>Стадия: любая</w:t>
      </w:r>
    </w:p>
    <w:p w:rsidR="00D30F7D" w:rsidRDefault="00D30F7D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D30F7D" w:rsidRDefault="00D30F7D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D30F7D" w:rsidRDefault="00D30F7D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D30F7D" w:rsidRDefault="00D30F7D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D30F7D" w:rsidRDefault="00D30F7D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D30F7D" w:rsidRDefault="00D30F7D">
      <w:pPr>
        <w:sectPr w:rsidR="00D30F7D" w:rsidSect="00913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F7D" w:rsidRDefault="00D30F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406"/>
      </w:tblGrid>
      <w:tr w:rsidR="00D30F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</w:tr>
      <w:tr w:rsidR="00D30F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</w:tr>
      <w:tr w:rsidR="00D30F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G00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  <w:r>
              <w:t>Бактериальный менингит, не классифицированный в других рубриках</w:t>
            </w:r>
          </w:p>
        </w:tc>
      </w:tr>
      <w:tr w:rsidR="00D30F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G01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  <w:r>
              <w:t>Менингит при бактериальных болезнях, классифицированных в других рубриках</w:t>
            </w:r>
          </w:p>
        </w:tc>
      </w:tr>
      <w:tr w:rsidR="00D30F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G02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  <w:r>
              <w:t>Менингит при других инфекционных и паразитарных болезнях, классифицированных в других рубриках</w:t>
            </w:r>
          </w:p>
        </w:tc>
      </w:tr>
      <w:tr w:rsidR="00D30F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G03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30F7D" w:rsidRDefault="00D30F7D">
            <w:pPr>
              <w:pStyle w:val="ConsPlusNormal"/>
            </w:pPr>
            <w:r>
              <w:t>Менингит, обусловленный другими и неуточненными причинами</w:t>
            </w:r>
          </w:p>
        </w:tc>
      </w:tr>
    </w:tbl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876"/>
        <w:gridCol w:w="1757"/>
        <w:gridCol w:w="1644"/>
      </w:tblGrid>
      <w:tr w:rsidR="00D30F7D">
        <w:tc>
          <w:tcPr>
            <w:tcW w:w="9751" w:type="dxa"/>
            <w:gridSpan w:val="4"/>
          </w:tcPr>
          <w:p w:rsidR="00D30F7D" w:rsidRDefault="00D30F7D">
            <w:pPr>
              <w:pStyle w:val="ConsPlusNormal"/>
              <w:jc w:val="both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</w:pPr>
            <w:r>
              <w:t>B01.003.001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</w:pPr>
            <w:r>
              <w:t>B01.044.001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</w:pPr>
            <w:r>
              <w:t>B01.044.002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</w:tbl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ind w:firstLine="540"/>
        <w:jc w:val="both"/>
      </w:pPr>
      <w:r>
        <w:t>--------------------------------</w:t>
      </w:r>
    </w:p>
    <w:p w:rsidR="00D30F7D" w:rsidRDefault="00D30F7D">
      <w:pPr>
        <w:pStyle w:val="ConsPlusNormal"/>
        <w:ind w:firstLine="540"/>
        <w:jc w:val="both"/>
      </w:pPr>
      <w:bookmarkStart w:id="1" w:name="P80"/>
      <w:bookmarkEnd w:id="1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jc w:val="both"/>
              <w:outlineLvl w:val="2"/>
            </w:pPr>
            <w:r>
              <w:t>1.2. Лабораторные методы исследования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jc w:val="both"/>
              <w:outlineLvl w:val="2"/>
            </w:pPr>
            <w:r>
              <w:t>1.3. Инструментальные методы исследования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jc w:val="both"/>
              <w:outlineLvl w:val="2"/>
            </w:pPr>
            <w:r>
              <w:t>1.4. Иные методы исследования</w:t>
            </w:r>
          </w:p>
        </w:tc>
      </w:tr>
    </w:tbl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jc w:val="both"/>
              <w:outlineLvl w:val="2"/>
            </w:pPr>
            <w:r>
              <w:t>2.3. Лабораторные методы исследования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jc w:val="both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ind w:left="24"/>
              <w:outlineLvl w:val="2"/>
            </w:pPr>
            <w:r>
              <w:t>2.5. Иные методы исследования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30F7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7D" w:rsidRDefault="00D30F7D">
            <w:pPr>
              <w:pStyle w:val="ConsPlusNormal"/>
              <w:ind w:left="24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876"/>
        <w:gridCol w:w="1757"/>
        <w:gridCol w:w="1644"/>
      </w:tblGrid>
      <w:tr w:rsidR="00D30F7D">
        <w:tc>
          <w:tcPr>
            <w:tcW w:w="9751" w:type="dxa"/>
            <w:gridSpan w:val="4"/>
          </w:tcPr>
          <w:p w:rsidR="00D30F7D" w:rsidRDefault="00D30F7D">
            <w:pPr>
              <w:pStyle w:val="ConsPlusNormal"/>
              <w:ind w:left="19"/>
              <w:outlineLvl w:val="2"/>
            </w:pPr>
            <w:r>
              <w:lastRenderedPageBreak/>
              <w:t>2.7. Методы профилактики, лечения и медицинской реабилитации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ind w:left="5"/>
            </w:pPr>
            <w:r>
              <w:t>A11.02.002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ind w:left="5"/>
            </w:pPr>
            <w:r>
              <w:t>A11.08.009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Интубация трахеи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ind w:left="10"/>
            </w:pPr>
            <w:r>
              <w:t>A11.08.011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ind w:left="5"/>
            </w:pPr>
            <w:r>
              <w:t>A11.09.007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ind w:left="5"/>
            </w:pPr>
            <w:r>
              <w:t>A11.12.002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  <w:ind w:left="5"/>
            </w:pPr>
            <w:r>
              <w:t>A11.12.003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5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</w:pPr>
            <w:r>
              <w:t>A16.09.011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  <w:tr w:rsidR="00D30F7D">
        <w:tc>
          <w:tcPr>
            <w:tcW w:w="1474" w:type="dxa"/>
          </w:tcPr>
          <w:p w:rsidR="00D30F7D" w:rsidRDefault="00D30F7D">
            <w:pPr>
              <w:pStyle w:val="ConsPlusNormal"/>
            </w:pPr>
            <w:r>
              <w:t>A23.30.042</w:t>
            </w:r>
          </w:p>
        </w:tc>
        <w:tc>
          <w:tcPr>
            <w:tcW w:w="4876" w:type="dxa"/>
          </w:tcPr>
          <w:p w:rsidR="00D30F7D" w:rsidRDefault="00D30F7D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30F7D" w:rsidRDefault="00D30F7D">
            <w:pPr>
              <w:pStyle w:val="ConsPlusNormal"/>
              <w:jc w:val="center"/>
            </w:pPr>
            <w:r>
              <w:t>1</w:t>
            </w:r>
          </w:p>
        </w:tc>
      </w:tr>
    </w:tbl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30F7D" w:rsidRDefault="00D30F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130"/>
        <w:gridCol w:w="1952"/>
        <w:gridCol w:w="1757"/>
        <w:gridCol w:w="1151"/>
        <w:gridCol w:w="785"/>
        <w:gridCol w:w="1020"/>
      </w:tblGrid>
      <w:tr w:rsidR="00D30F7D">
        <w:tc>
          <w:tcPr>
            <w:tcW w:w="992" w:type="dxa"/>
          </w:tcPr>
          <w:p w:rsidR="00D30F7D" w:rsidRDefault="00D30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2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 xml:space="preserve">ССД </w:t>
            </w:r>
            <w:hyperlink w:anchor="P2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 xml:space="preserve">СКД </w:t>
            </w:r>
            <w:hyperlink w:anchor="P28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  <w:ind w:left="10"/>
            </w:pPr>
            <w:r>
              <w:lastRenderedPageBreak/>
              <w:t>B05CB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Солевые растворы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Натрия хлорид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400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  <w:ind w:left="10"/>
            </w:pPr>
            <w:r>
              <w:t>C01CA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Допамин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200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  <w:r>
              <w:t>H02AB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Гидрокортизон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250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Дексаметазон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8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  <w:r>
              <w:t>J01BA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Амфениколы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Хлорамфеникол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2000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  <w:r>
              <w:t>M01AB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Кеторолак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30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  <w:r>
              <w:t>N02BE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Анилиды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Парацетамол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1000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  <w:r>
              <w:t>N05BA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  <w:ind w:left="5"/>
            </w:pPr>
            <w:r>
              <w:t>Диазепам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10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  <w:r>
              <w:t>R06AA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  <w:ind w:left="5"/>
            </w:pPr>
            <w:r>
              <w:t>Дифенгидрамин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20</w:t>
            </w: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  <w:ind w:left="5"/>
            </w:pPr>
            <w:r>
              <w:t>V03AN</w:t>
            </w: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  <w:r>
              <w:t>Медицинские газы</w:t>
            </w: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</w:p>
        </w:tc>
      </w:tr>
      <w:tr w:rsidR="00D30F7D">
        <w:tc>
          <w:tcPr>
            <w:tcW w:w="992" w:type="dxa"/>
          </w:tcPr>
          <w:p w:rsidR="00D30F7D" w:rsidRDefault="00D30F7D">
            <w:pPr>
              <w:pStyle w:val="ConsPlusNormal"/>
            </w:pPr>
          </w:p>
        </w:tc>
        <w:tc>
          <w:tcPr>
            <w:tcW w:w="2130" w:type="dxa"/>
          </w:tcPr>
          <w:p w:rsidR="00D30F7D" w:rsidRDefault="00D30F7D">
            <w:pPr>
              <w:pStyle w:val="ConsPlusNormal"/>
            </w:pPr>
          </w:p>
        </w:tc>
        <w:tc>
          <w:tcPr>
            <w:tcW w:w="1952" w:type="dxa"/>
          </w:tcPr>
          <w:p w:rsidR="00D30F7D" w:rsidRDefault="00D30F7D">
            <w:pPr>
              <w:pStyle w:val="ConsPlusNormal"/>
            </w:pPr>
            <w:r>
              <w:t>Кислород</w:t>
            </w:r>
          </w:p>
        </w:tc>
        <w:tc>
          <w:tcPr>
            <w:tcW w:w="1757" w:type="dxa"/>
          </w:tcPr>
          <w:p w:rsidR="00D30F7D" w:rsidRDefault="00D30F7D">
            <w:pPr>
              <w:pStyle w:val="ConsPlusNormal"/>
              <w:jc w:val="center"/>
            </w:pPr>
          </w:p>
        </w:tc>
        <w:tc>
          <w:tcPr>
            <w:tcW w:w="1151" w:type="dxa"/>
          </w:tcPr>
          <w:p w:rsidR="00D30F7D" w:rsidRDefault="00D30F7D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785" w:type="dxa"/>
          </w:tcPr>
          <w:p w:rsidR="00D30F7D" w:rsidRDefault="00D30F7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D30F7D" w:rsidRDefault="00D30F7D">
            <w:pPr>
              <w:pStyle w:val="ConsPlusNormal"/>
              <w:jc w:val="center"/>
            </w:pPr>
            <w:r>
              <w:t>120</w:t>
            </w:r>
          </w:p>
        </w:tc>
      </w:tr>
    </w:tbl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ind w:firstLine="540"/>
        <w:jc w:val="both"/>
      </w:pPr>
      <w:r>
        <w:t>--------------------------------</w:t>
      </w:r>
    </w:p>
    <w:p w:rsidR="00D30F7D" w:rsidRDefault="00D30F7D">
      <w:pPr>
        <w:pStyle w:val="ConsPlusNormal"/>
        <w:ind w:firstLine="540"/>
        <w:jc w:val="both"/>
      </w:pPr>
      <w:bookmarkStart w:id="2" w:name="P284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D30F7D" w:rsidRDefault="00D30F7D">
      <w:pPr>
        <w:pStyle w:val="ConsPlusNormal"/>
        <w:ind w:firstLine="540"/>
        <w:jc w:val="both"/>
      </w:pPr>
      <w:bookmarkStart w:id="3" w:name="P285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30F7D" w:rsidRDefault="00D30F7D">
      <w:pPr>
        <w:pStyle w:val="ConsPlusNormal"/>
        <w:ind w:firstLine="540"/>
        <w:jc w:val="both"/>
      </w:pPr>
      <w:bookmarkStart w:id="4" w:name="P286"/>
      <w:bookmarkEnd w:id="4"/>
      <w:r>
        <w:t>&lt;***&gt; Средняя суточная доза.</w:t>
      </w:r>
    </w:p>
    <w:p w:rsidR="00D30F7D" w:rsidRDefault="00D30F7D">
      <w:pPr>
        <w:pStyle w:val="ConsPlusNormal"/>
        <w:ind w:firstLine="540"/>
        <w:jc w:val="both"/>
      </w:pPr>
      <w:bookmarkStart w:id="5" w:name="P287"/>
      <w:bookmarkEnd w:id="5"/>
      <w:r>
        <w:t>&lt;****&gt; Средняя курсовая доза.</w:t>
      </w: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ind w:firstLine="540"/>
        <w:jc w:val="both"/>
      </w:pPr>
      <w:r>
        <w:t>Примечания:</w:t>
      </w:r>
    </w:p>
    <w:p w:rsidR="00D30F7D" w:rsidRDefault="00D30F7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30F7D" w:rsidRDefault="00D30F7D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jc w:val="both"/>
      </w:pPr>
    </w:p>
    <w:p w:rsidR="00D30F7D" w:rsidRDefault="00D30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EA23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D"/>
    <w:rsid w:val="00843C40"/>
    <w:rsid w:val="00D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AB8A1-D7DA-45F3-AE42-21DF2FC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BDF2BF7D003B9CC0152D268FE44CE089E8E53D01D9C0FB6007675204B2694FFE567BB08B1J4Z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BDF2BF7D003B9CC0152D268FE44CE089E8E53D01D9C0FB6007675204B2694FFE567BB09B9J4ZEI" TargetMode="External"/><Relationship Id="rId12" Type="http://schemas.openxmlformats.org/officeDocument/2006/relationships/hyperlink" Target="consultantplus://offline/ref=BC2BDF2BF7D003B9CC0152D268FE44CE0F90805BDF409607EF0C74722F143193B6E966BE0DB546JCZ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BDF2BF7D003B9CC0152D268FE44CE089E8E53D01D9C0FB60076J7Z5I" TargetMode="External"/><Relationship Id="rId11" Type="http://schemas.openxmlformats.org/officeDocument/2006/relationships/hyperlink" Target="consultantplus://offline/ref=BC2BDF2BF7D003B9CC0152D268FE44CE089E8E53D01D9C0FB60076J7Z5I" TargetMode="External"/><Relationship Id="rId5" Type="http://schemas.openxmlformats.org/officeDocument/2006/relationships/hyperlink" Target="consultantplus://offline/ref=BC2BDF2BF7D003B9CC0152D268FE44CE0F90805BDF409607EF0C74722F143193B6E966BE0DB24EJCZDI" TargetMode="External"/><Relationship Id="rId10" Type="http://schemas.openxmlformats.org/officeDocument/2006/relationships/hyperlink" Target="consultantplus://offline/ref=BC2BDF2BF7D003B9CC0152D268FE44CE089E8E53D01D9C0FB6007675204B2694FFE567BB08B3J4Z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2BDF2BF7D003B9CC0152D268FE44CE089E8E53D01D9C0FB6007675204B2694FFE567BB08B0J4Z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2016-12-02T08:25:00Z</dcterms:created>
  <dcterms:modified xsi:type="dcterms:W3CDTF">2016-12-02T08:25:00Z</dcterms:modified>
</cp:coreProperties>
</file>