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355" w:rsidRDefault="00DB335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B3355" w:rsidRDefault="00DB3355">
      <w:pPr>
        <w:pStyle w:val="ConsPlusNormal"/>
        <w:jc w:val="both"/>
        <w:outlineLvl w:val="0"/>
      </w:pPr>
    </w:p>
    <w:p w:rsidR="00DB3355" w:rsidRDefault="00DB3355">
      <w:pPr>
        <w:pStyle w:val="ConsPlusNormal"/>
        <w:outlineLvl w:val="0"/>
      </w:pPr>
      <w:r>
        <w:t>Зарегистрировано в Минюсте России 15 июля 2016 г. N 42862</w:t>
      </w:r>
    </w:p>
    <w:p w:rsidR="00DB3355" w:rsidRDefault="00DB33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3355" w:rsidRDefault="00DB3355">
      <w:pPr>
        <w:pStyle w:val="ConsPlusNormal"/>
        <w:jc w:val="both"/>
      </w:pPr>
    </w:p>
    <w:p w:rsidR="00DB3355" w:rsidRDefault="00DB3355">
      <w:pPr>
        <w:pStyle w:val="ConsPlusTitle"/>
        <w:jc w:val="center"/>
      </w:pPr>
      <w:r>
        <w:t>МИНИСТЕРСТВО ЗДРАВООХРАНЕНИЯ РОССИЙСКОЙ ФЕДЕРАЦИИ</w:t>
      </w:r>
    </w:p>
    <w:p w:rsidR="00DB3355" w:rsidRDefault="00DB3355">
      <w:pPr>
        <w:pStyle w:val="ConsPlusTitle"/>
        <w:jc w:val="center"/>
      </w:pPr>
    </w:p>
    <w:p w:rsidR="00DB3355" w:rsidRDefault="00DB3355">
      <w:pPr>
        <w:pStyle w:val="ConsPlusTitle"/>
        <w:jc w:val="center"/>
      </w:pPr>
      <w:r>
        <w:t>ПРИКАЗ</w:t>
      </w:r>
    </w:p>
    <w:p w:rsidR="00DB3355" w:rsidRDefault="00DB3355">
      <w:pPr>
        <w:pStyle w:val="ConsPlusTitle"/>
        <w:jc w:val="center"/>
      </w:pPr>
      <w:r>
        <w:t>от 5 июля 2016 г. N 459н</w:t>
      </w:r>
    </w:p>
    <w:p w:rsidR="00DB3355" w:rsidRDefault="00DB3355">
      <w:pPr>
        <w:pStyle w:val="ConsPlusTitle"/>
        <w:jc w:val="center"/>
      </w:pPr>
    </w:p>
    <w:p w:rsidR="00DB3355" w:rsidRDefault="00DB3355">
      <w:pPr>
        <w:pStyle w:val="ConsPlusTitle"/>
        <w:jc w:val="center"/>
      </w:pPr>
      <w:r>
        <w:t>ОБ УТВЕРЖДЕНИИ СТАНДАРТА</w:t>
      </w:r>
    </w:p>
    <w:p w:rsidR="00DB3355" w:rsidRDefault="00DB3355">
      <w:pPr>
        <w:pStyle w:val="ConsPlusTitle"/>
        <w:jc w:val="center"/>
      </w:pPr>
      <w:r>
        <w:t>СКОРОЙ МЕДИЦИНСКОЙ ПОМОЩИ ПРИ ПНЕВМОНИИ</w:t>
      </w:r>
    </w:p>
    <w:p w:rsidR="00DB3355" w:rsidRDefault="00DB3355">
      <w:pPr>
        <w:pStyle w:val="ConsPlusNormal"/>
        <w:jc w:val="both"/>
      </w:pPr>
    </w:p>
    <w:p w:rsidR="00DB3355" w:rsidRDefault="00DB3355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1425) приказываю:</w:t>
      </w:r>
    </w:p>
    <w:p w:rsidR="00DB3355" w:rsidRDefault="00DB3355">
      <w:pPr>
        <w:pStyle w:val="ConsPlusNormal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скорой медицинской помощи при пневмонии согласно приложению.</w:t>
      </w:r>
    </w:p>
    <w:p w:rsidR="00DB3355" w:rsidRDefault="00DB3355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24 декабря 2012 г. N 1437н "Об утверждении стандарта скорой медицинской помощи при пневмонии" (зарегистрирован Министерством юстиции Российской Федерации 25 февраля 2013 г., регистрационный N 27298).</w:t>
      </w:r>
    </w:p>
    <w:p w:rsidR="00DB3355" w:rsidRDefault="00DB3355">
      <w:pPr>
        <w:pStyle w:val="ConsPlusNormal"/>
        <w:jc w:val="both"/>
      </w:pPr>
    </w:p>
    <w:p w:rsidR="00DB3355" w:rsidRDefault="00DB3355">
      <w:pPr>
        <w:pStyle w:val="ConsPlusNormal"/>
        <w:jc w:val="right"/>
      </w:pPr>
      <w:r>
        <w:t>Министр</w:t>
      </w:r>
    </w:p>
    <w:p w:rsidR="00DB3355" w:rsidRDefault="00DB3355">
      <w:pPr>
        <w:pStyle w:val="ConsPlusNormal"/>
        <w:jc w:val="right"/>
      </w:pPr>
      <w:r>
        <w:t>В.И.СКВОРЦОВА</w:t>
      </w:r>
    </w:p>
    <w:p w:rsidR="00DB3355" w:rsidRDefault="00DB3355">
      <w:pPr>
        <w:pStyle w:val="ConsPlusNormal"/>
        <w:jc w:val="both"/>
      </w:pPr>
    </w:p>
    <w:p w:rsidR="00DB3355" w:rsidRDefault="00DB3355">
      <w:pPr>
        <w:pStyle w:val="ConsPlusNormal"/>
        <w:jc w:val="both"/>
      </w:pPr>
    </w:p>
    <w:p w:rsidR="00DB3355" w:rsidRDefault="00DB3355">
      <w:pPr>
        <w:pStyle w:val="ConsPlusNormal"/>
        <w:jc w:val="both"/>
      </w:pPr>
    </w:p>
    <w:p w:rsidR="00DB3355" w:rsidRDefault="00DB3355">
      <w:pPr>
        <w:pStyle w:val="ConsPlusNormal"/>
        <w:jc w:val="both"/>
      </w:pPr>
    </w:p>
    <w:p w:rsidR="00DB3355" w:rsidRDefault="00DB3355">
      <w:pPr>
        <w:pStyle w:val="ConsPlusNormal"/>
        <w:jc w:val="both"/>
      </w:pPr>
    </w:p>
    <w:p w:rsidR="00DB3355" w:rsidRDefault="00DB3355">
      <w:pPr>
        <w:pStyle w:val="ConsPlusNormal"/>
        <w:jc w:val="right"/>
        <w:outlineLvl w:val="0"/>
      </w:pPr>
      <w:r>
        <w:t>Приложение</w:t>
      </w:r>
    </w:p>
    <w:p w:rsidR="00DB3355" w:rsidRDefault="00DB3355">
      <w:pPr>
        <w:pStyle w:val="ConsPlusNormal"/>
        <w:jc w:val="right"/>
      </w:pPr>
      <w:r>
        <w:t>к приказу Министерства здравоохранения</w:t>
      </w:r>
    </w:p>
    <w:p w:rsidR="00DB3355" w:rsidRDefault="00DB3355">
      <w:pPr>
        <w:pStyle w:val="ConsPlusNormal"/>
        <w:jc w:val="right"/>
      </w:pPr>
      <w:r>
        <w:t>Российской Федерации</w:t>
      </w:r>
    </w:p>
    <w:p w:rsidR="00DB3355" w:rsidRDefault="00DB3355">
      <w:pPr>
        <w:pStyle w:val="ConsPlusNormal"/>
        <w:jc w:val="right"/>
      </w:pPr>
      <w:r>
        <w:t>от 5 июля 2016 г. N 459н</w:t>
      </w:r>
    </w:p>
    <w:p w:rsidR="00DB3355" w:rsidRDefault="00DB3355">
      <w:pPr>
        <w:pStyle w:val="ConsPlusNormal"/>
        <w:jc w:val="both"/>
      </w:pPr>
    </w:p>
    <w:p w:rsidR="00DB3355" w:rsidRDefault="00DB3355">
      <w:pPr>
        <w:pStyle w:val="ConsPlusTitle"/>
        <w:jc w:val="center"/>
      </w:pPr>
      <w:bookmarkStart w:id="0" w:name="P28"/>
      <w:bookmarkEnd w:id="0"/>
      <w:r>
        <w:t>СТАНДАРТ</w:t>
      </w:r>
    </w:p>
    <w:p w:rsidR="00DB3355" w:rsidRDefault="00DB3355">
      <w:pPr>
        <w:pStyle w:val="ConsPlusTitle"/>
        <w:jc w:val="center"/>
      </w:pPr>
      <w:r>
        <w:t>СКОРОЙ МЕДИЦИНСКОЙ ПОМОЩИ ПРИ ПНЕВМОНИИ</w:t>
      </w:r>
    </w:p>
    <w:p w:rsidR="00DB3355" w:rsidRDefault="00DB3355">
      <w:pPr>
        <w:pStyle w:val="ConsPlusNormal"/>
        <w:jc w:val="both"/>
      </w:pPr>
    </w:p>
    <w:p w:rsidR="00DB3355" w:rsidRDefault="00DB3355">
      <w:pPr>
        <w:pStyle w:val="ConsPlusNormal"/>
        <w:ind w:firstLine="540"/>
        <w:jc w:val="both"/>
      </w:pPr>
      <w:r>
        <w:t>Категория возрастная: взрослые</w:t>
      </w:r>
    </w:p>
    <w:p w:rsidR="00DB3355" w:rsidRDefault="00DB3355">
      <w:pPr>
        <w:pStyle w:val="ConsPlusNormal"/>
        <w:ind w:firstLine="540"/>
        <w:jc w:val="both"/>
      </w:pPr>
      <w:r>
        <w:t>Пол: любой</w:t>
      </w:r>
    </w:p>
    <w:p w:rsidR="00DB3355" w:rsidRDefault="00DB3355">
      <w:pPr>
        <w:pStyle w:val="ConsPlusNormal"/>
        <w:ind w:firstLine="540"/>
        <w:jc w:val="both"/>
      </w:pPr>
      <w:r>
        <w:t>Фаза: острое состояние</w:t>
      </w:r>
    </w:p>
    <w:p w:rsidR="00DB3355" w:rsidRDefault="00DB3355">
      <w:pPr>
        <w:pStyle w:val="ConsPlusNormal"/>
        <w:ind w:firstLine="540"/>
        <w:jc w:val="both"/>
      </w:pPr>
      <w:r>
        <w:t>Стадия: любая</w:t>
      </w:r>
    </w:p>
    <w:p w:rsidR="00DB3355" w:rsidRDefault="00DB3355">
      <w:pPr>
        <w:pStyle w:val="ConsPlusNormal"/>
        <w:ind w:firstLine="540"/>
        <w:jc w:val="both"/>
      </w:pPr>
      <w:r>
        <w:t>Осложнения: вне зависимости от осложнений</w:t>
      </w:r>
    </w:p>
    <w:p w:rsidR="00DB3355" w:rsidRDefault="00DB3355">
      <w:pPr>
        <w:pStyle w:val="ConsPlusNormal"/>
        <w:ind w:firstLine="540"/>
        <w:jc w:val="both"/>
      </w:pPr>
      <w:r>
        <w:t>Вид медицинской помощи: скорая, в том числе скорая специализированная, медицинская помощь</w:t>
      </w:r>
    </w:p>
    <w:p w:rsidR="00DB3355" w:rsidRDefault="00DB3355">
      <w:pPr>
        <w:pStyle w:val="ConsPlusNormal"/>
        <w:ind w:firstLine="540"/>
        <w:jc w:val="both"/>
      </w:pPr>
      <w:r>
        <w:t>Условия оказания медицинской помощи: вне медицинской организации</w:t>
      </w:r>
    </w:p>
    <w:p w:rsidR="00DB3355" w:rsidRDefault="00DB3355">
      <w:pPr>
        <w:pStyle w:val="ConsPlusNormal"/>
        <w:ind w:firstLine="540"/>
        <w:jc w:val="both"/>
      </w:pPr>
      <w:r>
        <w:t>Форма оказания медицинской помощи: экстренная, неотложная</w:t>
      </w:r>
    </w:p>
    <w:p w:rsidR="00DB3355" w:rsidRDefault="00DB3355">
      <w:pPr>
        <w:pStyle w:val="ConsPlusNormal"/>
        <w:ind w:firstLine="540"/>
        <w:jc w:val="both"/>
      </w:pPr>
      <w:r>
        <w:t>Средние сроки лечения (количество дней): 1</w:t>
      </w:r>
    </w:p>
    <w:p w:rsidR="00DB3355" w:rsidRDefault="00DB3355">
      <w:pPr>
        <w:sectPr w:rsidR="00DB3355" w:rsidSect="008174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3355" w:rsidRDefault="00DB33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510"/>
        <w:gridCol w:w="6463"/>
      </w:tblGrid>
      <w:tr w:rsidR="00DB3355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B3355" w:rsidRDefault="00DB3355">
            <w:pPr>
              <w:pStyle w:val="ConsPlusNormal"/>
              <w:jc w:val="both"/>
            </w:pPr>
            <w:r>
              <w:t xml:space="preserve">Код по </w:t>
            </w:r>
            <w:hyperlink r:id="rId7" w:history="1">
              <w:r>
                <w:rPr>
                  <w:color w:val="0000FF"/>
                </w:rPr>
                <w:t>МКБ</w:t>
              </w:r>
            </w:hyperlink>
            <w:r>
              <w:t xml:space="preserve"> X </w:t>
            </w:r>
            <w:hyperlink w:anchor="P345" w:history="1">
              <w:r>
                <w:rPr>
                  <w:color w:val="0000FF"/>
                </w:rPr>
                <w:t>&lt;*&gt;</w:t>
              </w:r>
            </w:hyperlink>
          </w:p>
          <w:p w:rsidR="00DB3355" w:rsidRDefault="00DB3355">
            <w:pPr>
              <w:pStyle w:val="ConsPlusNormal"/>
              <w:jc w:val="both"/>
            </w:pPr>
            <w:r>
              <w:t>Нозологические единицы</w:t>
            </w:r>
          </w:p>
        </w:tc>
        <w:tc>
          <w:tcPr>
            <w:tcW w:w="6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355" w:rsidRDefault="00DB3355">
            <w:pPr>
              <w:pStyle w:val="ConsPlusNormal"/>
            </w:pPr>
          </w:p>
        </w:tc>
      </w:tr>
      <w:tr w:rsidR="00DB3355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B3355" w:rsidRDefault="00DB335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3355" w:rsidRDefault="00DB3355">
            <w:pPr>
              <w:pStyle w:val="ConsPlusNormal"/>
              <w:jc w:val="both"/>
            </w:pPr>
            <w:hyperlink r:id="rId8" w:history="1">
              <w:r>
                <w:rPr>
                  <w:color w:val="0000FF"/>
                </w:rPr>
                <w:t>J12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B3355" w:rsidRDefault="00DB3355">
            <w:pPr>
              <w:pStyle w:val="ConsPlusNormal"/>
            </w:pPr>
            <w:r>
              <w:t>Вирусная пневмония, не классифицированная в других рубриках</w:t>
            </w:r>
          </w:p>
        </w:tc>
      </w:tr>
      <w:tr w:rsidR="00DB3355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B3355" w:rsidRDefault="00DB335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3355" w:rsidRDefault="00DB3355">
            <w:pPr>
              <w:pStyle w:val="ConsPlusNormal"/>
              <w:jc w:val="both"/>
            </w:pPr>
            <w:hyperlink r:id="rId9" w:history="1">
              <w:r>
                <w:rPr>
                  <w:color w:val="0000FF"/>
                </w:rPr>
                <w:t>J13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B3355" w:rsidRDefault="00DB3355">
            <w:pPr>
              <w:pStyle w:val="ConsPlusNormal"/>
            </w:pPr>
            <w:r>
              <w:t>Пневмония, вызванная Streptococcus pneumoniae</w:t>
            </w:r>
          </w:p>
        </w:tc>
      </w:tr>
      <w:tr w:rsidR="00DB3355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B3355" w:rsidRDefault="00DB335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3355" w:rsidRDefault="00DB3355">
            <w:pPr>
              <w:pStyle w:val="ConsPlusNormal"/>
              <w:jc w:val="both"/>
            </w:pPr>
            <w:hyperlink r:id="rId10" w:history="1">
              <w:r>
                <w:rPr>
                  <w:color w:val="0000FF"/>
                </w:rPr>
                <w:t>J14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B3355" w:rsidRDefault="00DB3355">
            <w:pPr>
              <w:pStyle w:val="ConsPlusNormal"/>
            </w:pPr>
            <w:r>
              <w:t>Пневмония, вызванная Haemophilus influenzae [палочкой Афанасьева-Пфейффера]</w:t>
            </w:r>
          </w:p>
        </w:tc>
      </w:tr>
      <w:tr w:rsidR="00DB3355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B3355" w:rsidRDefault="00DB335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3355" w:rsidRDefault="00DB3355">
            <w:pPr>
              <w:pStyle w:val="ConsPlusNormal"/>
              <w:jc w:val="both"/>
            </w:pPr>
            <w:hyperlink r:id="rId11" w:history="1">
              <w:r>
                <w:rPr>
                  <w:color w:val="0000FF"/>
                </w:rPr>
                <w:t>J15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B3355" w:rsidRDefault="00DB3355">
            <w:pPr>
              <w:pStyle w:val="ConsPlusNormal"/>
            </w:pPr>
            <w:r>
              <w:t>Бактериальная пневмония, не классифицированная в других рубриках</w:t>
            </w:r>
          </w:p>
        </w:tc>
      </w:tr>
      <w:tr w:rsidR="00DB3355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B3355" w:rsidRDefault="00DB335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3355" w:rsidRDefault="00DB3355">
            <w:pPr>
              <w:pStyle w:val="ConsPlusNormal"/>
              <w:jc w:val="both"/>
            </w:pPr>
            <w:hyperlink r:id="rId12" w:history="1">
              <w:r>
                <w:rPr>
                  <w:color w:val="0000FF"/>
                </w:rPr>
                <w:t>J16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B3355" w:rsidRDefault="00DB3355">
            <w:pPr>
              <w:pStyle w:val="ConsPlusNormal"/>
            </w:pPr>
            <w:r>
              <w:t>Пневмония, вызванная другими инфекционными возбудителями, не классифицированная в других рубриках</w:t>
            </w:r>
          </w:p>
        </w:tc>
      </w:tr>
      <w:tr w:rsidR="00DB3355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B3355" w:rsidRDefault="00DB335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3355" w:rsidRDefault="00DB3355">
            <w:pPr>
              <w:pStyle w:val="ConsPlusNormal"/>
              <w:jc w:val="both"/>
            </w:pPr>
            <w:hyperlink r:id="rId13" w:history="1">
              <w:r>
                <w:rPr>
                  <w:color w:val="0000FF"/>
                </w:rPr>
                <w:t>J17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B3355" w:rsidRDefault="00DB3355">
            <w:pPr>
              <w:pStyle w:val="ConsPlusNormal"/>
            </w:pPr>
            <w:r>
              <w:t>Пневмония при болезнях, классифицированных в других рубриках</w:t>
            </w:r>
          </w:p>
        </w:tc>
      </w:tr>
      <w:tr w:rsidR="00DB3355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B3355" w:rsidRDefault="00DB335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B3355" w:rsidRDefault="00DB3355">
            <w:pPr>
              <w:pStyle w:val="ConsPlusNormal"/>
              <w:jc w:val="both"/>
            </w:pPr>
            <w:hyperlink r:id="rId14" w:history="1">
              <w:r>
                <w:rPr>
                  <w:color w:val="0000FF"/>
                </w:rPr>
                <w:t>J18</w:t>
              </w:r>
            </w:hyperlink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B3355" w:rsidRDefault="00DB3355">
            <w:pPr>
              <w:pStyle w:val="ConsPlusNormal"/>
            </w:pPr>
            <w:r>
              <w:t>Пневмония без уточнения возбудителя</w:t>
            </w:r>
          </w:p>
        </w:tc>
      </w:tr>
    </w:tbl>
    <w:p w:rsidR="00DB3355" w:rsidRDefault="00DB3355">
      <w:pPr>
        <w:pStyle w:val="ConsPlusNormal"/>
        <w:jc w:val="both"/>
      </w:pPr>
    </w:p>
    <w:p w:rsidR="00DB3355" w:rsidRDefault="00DB3355">
      <w:pPr>
        <w:pStyle w:val="ConsPlusNormal"/>
        <w:jc w:val="both"/>
        <w:outlineLvl w:val="1"/>
      </w:pPr>
      <w:r>
        <w:t>1. Медицинские услуги для диагностики заболевания, состояния</w:t>
      </w:r>
    </w:p>
    <w:p w:rsidR="00DB3355" w:rsidRDefault="00DB335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0"/>
        <w:gridCol w:w="4139"/>
        <w:gridCol w:w="2211"/>
        <w:gridCol w:w="1701"/>
      </w:tblGrid>
      <w:tr w:rsidR="00DB3355">
        <w:tc>
          <w:tcPr>
            <w:tcW w:w="9811" w:type="dxa"/>
            <w:gridSpan w:val="4"/>
          </w:tcPr>
          <w:p w:rsidR="00DB3355" w:rsidRDefault="00DB3355">
            <w:pPr>
              <w:pStyle w:val="ConsPlusNormal"/>
              <w:outlineLvl w:val="2"/>
            </w:pPr>
            <w:r>
              <w:t>1.1. Прием (осмотр, консультация) врача-специалиста</w:t>
            </w:r>
          </w:p>
        </w:tc>
      </w:tr>
      <w:tr w:rsidR="00DB3355">
        <w:tc>
          <w:tcPr>
            <w:tcW w:w="1760" w:type="dxa"/>
          </w:tcPr>
          <w:p w:rsidR="00DB3355" w:rsidRDefault="00DB3355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139" w:type="dxa"/>
          </w:tcPr>
          <w:p w:rsidR="00DB3355" w:rsidRDefault="00DB3355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2211" w:type="dxa"/>
          </w:tcPr>
          <w:p w:rsidR="00DB3355" w:rsidRDefault="00DB3355">
            <w:pPr>
              <w:pStyle w:val="ConsPlusNormal"/>
              <w:jc w:val="center"/>
            </w:pPr>
            <w:r>
              <w:t xml:space="preserve">Усредненный показатель частоты предоставления </w:t>
            </w:r>
            <w:hyperlink w:anchor="P8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1" w:type="dxa"/>
          </w:tcPr>
          <w:p w:rsidR="00DB3355" w:rsidRDefault="00DB3355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DB3355">
        <w:tc>
          <w:tcPr>
            <w:tcW w:w="1760" w:type="dxa"/>
          </w:tcPr>
          <w:p w:rsidR="00DB3355" w:rsidRDefault="00DB3355">
            <w:pPr>
              <w:pStyle w:val="ConsPlusNormal"/>
            </w:pPr>
            <w:r>
              <w:t>B01.003.001</w:t>
            </w:r>
          </w:p>
        </w:tc>
        <w:tc>
          <w:tcPr>
            <w:tcW w:w="4139" w:type="dxa"/>
          </w:tcPr>
          <w:p w:rsidR="00DB3355" w:rsidRDefault="00DB3355">
            <w:pPr>
              <w:pStyle w:val="ConsPlusNormal"/>
            </w:pPr>
            <w:r>
              <w:t>Осмотр (консультация) врачом-анестезиологом-реаниматологом первичный</w:t>
            </w:r>
          </w:p>
        </w:tc>
        <w:tc>
          <w:tcPr>
            <w:tcW w:w="2211" w:type="dxa"/>
          </w:tcPr>
          <w:p w:rsidR="00DB3355" w:rsidRDefault="00DB335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701" w:type="dxa"/>
          </w:tcPr>
          <w:p w:rsidR="00DB3355" w:rsidRDefault="00DB3355">
            <w:pPr>
              <w:pStyle w:val="ConsPlusNormal"/>
              <w:jc w:val="center"/>
            </w:pPr>
            <w:r>
              <w:t>1</w:t>
            </w:r>
          </w:p>
        </w:tc>
      </w:tr>
      <w:tr w:rsidR="00DB3355">
        <w:tc>
          <w:tcPr>
            <w:tcW w:w="1760" w:type="dxa"/>
          </w:tcPr>
          <w:p w:rsidR="00DB3355" w:rsidRDefault="00DB3355">
            <w:pPr>
              <w:pStyle w:val="ConsPlusNormal"/>
            </w:pPr>
            <w:r>
              <w:t>B01.044.001</w:t>
            </w:r>
          </w:p>
        </w:tc>
        <w:tc>
          <w:tcPr>
            <w:tcW w:w="4139" w:type="dxa"/>
          </w:tcPr>
          <w:p w:rsidR="00DB3355" w:rsidRDefault="00DB3355">
            <w:pPr>
              <w:pStyle w:val="ConsPlusNormal"/>
            </w:pPr>
            <w:r>
              <w:t xml:space="preserve">Осмотр врачом скорой медицинской </w:t>
            </w:r>
            <w:r>
              <w:lastRenderedPageBreak/>
              <w:t>помощи</w:t>
            </w:r>
          </w:p>
        </w:tc>
        <w:tc>
          <w:tcPr>
            <w:tcW w:w="2211" w:type="dxa"/>
          </w:tcPr>
          <w:p w:rsidR="00DB3355" w:rsidRDefault="00DB3355">
            <w:pPr>
              <w:pStyle w:val="ConsPlusNormal"/>
              <w:jc w:val="center"/>
            </w:pPr>
            <w:r>
              <w:lastRenderedPageBreak/>
              <w:t>0,5</w:t>
            </w:r>
          </w:p>
        </w:tc>
        <w:tc>
          <w:tcPr>
            <w:tcW w:w="1701" w:type="dxa"/>
          </w:tcPr>
          <w:p w:rsidR="00DB3355" w:rsidRDefault="00DB3355">
            <w:pPr>
              <w:pStyle w:val="ConsPlusNormal"/>
              <w:jc w:val="center"/>
            </w:pPr>
            <w:r>
              <w:t>1</w:t>
            </w:r>
          </w:p>
        </w:tc>
      </w:tr>
      <w:tr w:rsidR="00DB3355">
        <w:tc>
          <w:tcPr>
            <w:tcW w:w="1760" w:type="dxa"/>
          </w:tcPr>
          <w:p w:rsidR="00DB3355" w:rsidRDefault="00DB3355">
            <w:pPr>
              <w:pStyle w:val="ConsPlusNormal"/>
            </w:pPr>
            <w:r>
              <w:t>B01.044.002</w:t>
            </w:r>
          </w:p>
        </w:tc>
        <w:tc>
          <w:tcPr>
            <w:tcW w:w="4139" w:type="dxa"/>
          </w:tcPr>
          <w:p w:rsidR="00DB3355" w:rsidRDefault="00DB3355">
            <w:pPr>
              <w:pStyle w:val="ConsPlusNormal"/>
            </w:pPr>
            <w:r>
              <w:t>Осмотр фельдшером скорой медицинской помощи</w:t>
            </w:r>
          </w:p>
        </w:tc>
        <w:tc>
          <w:tcPr>
            <w:tcW w:w="2211" w:type="dxa"/>
          </w:tcPr>
          <w:p w:rsidR="00DB3355" w:rsidRDefault="00DB335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01" w:type="dxa"/>
          </w:tcPr>
          <w:p w:rsidR="00DB3355" w:rsidRDefault="00DB3355">
            <w:pPr>
              <w:pStyle w:val="ConsPlusNormal"/>
              <w:jc w:val="center"/>
            </w:pPr>
            <w:r>
              <w:t>1</w:t>
            </w:r>
          </w:p>
        </w:tc>
      </w:tr>
    </w:tbl>
    <w:p w:rsidR="00DB3355" w:rsidRDefault="00DB3355">
      <w:pPr>
        <w:pStyle w:val="ConsPlusNormal"/>
        <w:jc w:val="both"/>
      </w:pPr>
    </w:p>
    <w:p w:rsidR="00DB3355" w:rsidRDefault="00DB3355">
      <w:pPr>
        <w:pStyle w:val="ConsPlusNormal"/>
        <w:ind w:firstLine="540"/>
        <w:jc w:val="both"/>
      </w:pPr>
      <w:r>
        <w:t>--------------------------------</w:t>
      </w:r>
    </w:p>
    <w:p w:rsidR="00DB3355" w:rsidRDefault="00DB3355">
      <w:pPr>
        <w:pStyle w:val="ConsPlusNormal"/>
        <w:ind w:firstLine="540"/>
        <w:jc w:val="both"/>
      </w:pPr>
      <w:bookmarkStart w:id="1" w:name="P87"/>
      <w:bookmarkEnd w:id="1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DB3355" w:rsidRDefault="00DB335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11"/>
      </w:tblGrid>
      <w:tr w:rsidR="00DB3355"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55" w:rsidRDefault="00DB3355">
            <w:pPr>
              <w:pStyle w:val="ConsPlusNormal"/>
              <w:outlineLvl w:val="2"/>
            </w:pPr>
            <w:r>
              <w:t>1.2. Лабораторные методы исследования</w:t>
            </w:r>
          </w:p>
        </w:tc>
      </w:tr>
    </w:tbl>
    <w:p w:rsidR="00DB3355" w:rsidRDefault="00DB335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0"/>
        <w:gridCol w:w="4139"/>
        <w:gridCol w:w="2211"/>
        <w:gridCol w:w="1701"/>
      </w:tblGrid>
      <w:tr w:rsidR="00DB3355">
        <w:tc>
          <w:tcPr>
            <w:tcW w:w="9811" w:type="dxa"/>
            <w:gridSpan w:val="4"/>
          </w:tcPr>
          <w:p w:rsidR="00DB3355" w:rsidRDefault="00DB3355">
            <w:pPr>
              <w:pStyle w:val="ConsPlusNormal"/>
              <w:outlineLvl w:val="2"/>
            </w:pPr>
            <w:r>
              <w:t>1.3. Инструментальные методы исследования</w:t>
            </w:r>
          </w:p>
        </w:tc>
      </w:tr>
      <w:tr w:rsidR="00DB3355">
        <w:tc>
          <w:tcPr>
            <w:tcW w:w="1760" w:type="dxa"/>
          </w:tcPr>
          <w:p w:rsidR="00DB3355" w:rsidRDefault="00DB3355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139" w:type="dxa"/>
          </w:tcPr>
          <w:p w:rsidR="00DB3355" w:rsidRDefault="00DB3355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2211" w:type="dxa"/>
          </w:tcPr>
          <w:p w:rsidR="00DB3355" w:rsidRDefault="00DB3355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701" w:type="dxa"/>
          </w:tcPr>
          <w:p w:rsidR="00DB3355" w:rsidRDefault="00DB3355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DB3355">
        <w:tc>
          <w:tcPr>
            <w:tcW w:w="1760" w:type="dxa"/>
          </w:tcPr>
          <w:p w:rsidR="00DB3355" w:rsidRDefault="00DB3355">
            <w:pPr>
              <w:pStyle w:val="ConsPlusNormal"/>
            </w:pPr>
            <w:r>
              <w:t>A12.09.005</w:t>
            </w:r>
          </w:p>
        </w:tc>
        <w:tc>
          <w:tcPr>
            <w:tcW w:w="4139" w:type="dxa"/>
          </w:tcPr>
          <w:p w:rsidR="00DB3355" w:rsidRDefault="00DB3355">
            <w:pPr>
              <w:pStyle w:val="ConsPlusNormal"/>
            </w:pPr>
            <w:r>
              <w:t>Пульсоксиметрия</w:t>
            </w:r>
          </w:p>
        </w:tc>
        <w:tc>
          <w:tcPr>
            <w:tcW w:w="2211" w:type="dxa"/>
          </w:tcPr>
          <w:p w:rsidR="00DB3355" w:rsidRDefault="00DB335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701" w:type="dxa"/>
          </w:tcPr>
          <w:p w:rsidR="00DB3355" w:rsidRDefault="00DB3355">
            <w:pPr>
              <w:pStyle w:val="ConsPlusNormal"/>
              <w:jc w:val="center"/>
            </w:pPr>
            <w:r>
              <w:t>1</w:t>
            </w:r>
          </w:p>
        </w:tc>
      </w:tr>
    </w:tbl>
    <w:p w:rsidR="00DB3355" w:rsidRDefault="00DB335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11"/>
      </w:tblGrid>
      <w:tr w:rsidR="00DB3355"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55" w:rsidRDefault="00DB3355">
            <w:pPr>
              <w:pStyle w:val="ConsPlusNormal"/>
              <w:outlineLvl w:val="2"/>
            </w:pPr>
            <w:r>
              <w:t>1.4. Иные методы исследования</w:t>
            </w:r>
          </w:p>
        </w:tc>
      </w:tr>
    </w:tbl>
    <w:p w:rsidR="00DB3355" w:rsidRDefault="00DB3355">
      <w:pPr>
        <w:pStyle w:val="ConsPlusNormal"/>
        <w:jc w:val="both"/>
      </w:pPr>
    </w:p>
    <w:p w:rsidR="00DB3355" w:rsidRDefault="00DB3355">
      <w:pPr>
        <w:pStyle w:val="ConsPlusNormal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DB3355" w:rsidRDefault="00DB335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11"/>
      </w:tblGrid>
      <w:tr w:rsidR="00DB3355"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55" w:rsidRDefault="00DB3355">
            <w:pPr>
              <w:pStyle w:val="ConsPlusNormal"/>
              <w:outlineLvl w:val="2"/>
            </w:pPr>
            <w:r>
              <w:t>2.1. Прием (осмотр, консультация) и наблюдение врача-специалиста</w:t>
            </w:r>
          </w:p>
        </w:tc>
      </w:tr>
    </w:tbl>
    <w:p w:rsidR="00DB3355" w:rsidRDefault="00DB335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11"/>
      </w:tblGrid>
      <w:tr w:rsidR="00DB3355"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55" w:rsidRDefault="00DB3355">
            <w:pPr>
              <w:pStyle w:val="ConsPlusNormal"/>
              <w:outlineLvl w:val="2"/>
            </w:pPr>
            <w:r>
              <w:t>2.2. Наблюдение и уход за пациентом медицинскими работниками со средним профессиональным образованием</w:t>
            </w:r>
          </w:p>
        </w:tc>
      </w:tr>
    </w:tbl>
    <w:p w:rsidR="00DB3355" w:rsidRDefault="00DB335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11"/>
      </w:tblGrid>
      <w:tr w:rsidR="00DB3355"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55" w:rsidRDefault="00DB3355">
            <w:pPr>
              <w:pStyle w:val="ConsPlusNormal"/>
              <w:outlineLvl w:val="2"/>
            </w:pPr>
            <w:r>
              <w:t>2.3. Лабораторные методы исследования</w:t>
            </w:r>
          </w:p>
        </w:tc>
      </w:tr>
    </w:tbl>
    <w:p w:rsidR="00DB3355" w:rsidRDefault="00DB335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11"/>
      </w:tblGrid>
      <w:tr w:rsidR="00DB3355"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55" w:rsidRDefault="00DB3355">
            <w:pPr>
              <w:pStyle w:val="ConsPlusNormal"/>
              <w:outlineLvl w:val="2"/>
            </w:pPr>
            <w:r>
              <w:t>2.4. Инструментальные методы исследования</w:t>
            </w:r>
          </w:p>
        </w:tc>
      </w:tr>
    </w:tbl>
    <w:p w:rsidR="00DB3355" w:rsidRDefault="00DB335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11"/>
      </w:tblGrid>
      <w:tr w:rsidR="00DB3355"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55" w:rsidRDefault="00DB3355">
            <w:pPr>
              <w:pStyle w:val="ConsPlusNormal"/>
              <w:outlineLvl w:val="2"/>
            </w:pPr>
            <w:r>
              <w:t>2.5. Иные методы исследования</w:t>
            </w:r>
          </w:p>
        </w:tc>
      </w:tr>
    </w:tbl>
    <w:p w:rsidR="00DB3355" w:rsidRDefault="00DB335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11"/>
      </w:tblGrid>
      <w:tr w:rsidR="00DB3355"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55" w:rsidRDefault="00DB3355">
            <w:pPr>
              <w:pStyle w:val="ConsPlusNormal"/>
              <w:outlineLvl w:val="2"/>
            </w:pPr>
            <w:r>
              <w:t>2.6. Хирургические, эндоскопические, эндоваскулярные и другие методы лечения, требующие анестезиологического и/или реаниматологического сопровождения</w:t>
            </w:r>
          </w:p>
        </w:tc>
      </w:tr>
    </w:tbl>
    <w:p w:rsidR="00DB3355" w:rsidRDefault="00DB335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0"/>
        <w:gridCol w:w="4139"/>
        <w:gridCol w:w="2211"/>
        <w:gridCol w:w="1701"/>
      </w:tblGrid>
      <w:tr w:rsidR="00DB3355">
        <w:tc>
          <w:tcPr>
            <w:tcW w:w="9811" w:type="dxa"/>
            <w:gridSpan w:val="4"/>
          </w:tcPr>
          <w:p w:rsidR="00DB3355" w:rsidRDefault="00DB3355">
            <w:pPr>
              <w:pStyle w:val="ConsPlusNormal"/>
              <w:outlineLvl w:val="2"/>
            </w:pPr>
            <w:r>
              <w:t>2.7. Методы профилактики, лечения и медицинской реабилитации</w:t>
            </w:r>
          </w:p>
        </w:tc>
      </w:tr>
      <w:tr w:rsidR="00DB3355">
        <w:tc>
          <w:tcPr>
            <w:tcW w:w="1760" w:type="dxa"/>
          </w:tcPr>
          <w:p w:rsidR="00DB3355" w:rsidRDefault="00DB3355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139" w:type="dxa"/>
          </w:tcPr>
          <w:p w:rsidR="00DB3355" w:rsidRDefault="00DB3355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2211" w:type="dxa"/>
          </w:tcPr>
          <w:p w:rsidR="00DB3355" w:rsidRDefault="00DB3355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701" w:type="dxa"/>
          </w:tcPr>
          <w:p w:rsidR="00DB3355" w:rsidRDefault="00DB3355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DB3355">
        <w:tc>
          <w:tcPr>
            <w:tcW w:w="1760" w:type="dxa"/>
          </w:tcPr>
          <w:p w:rsidR="00DB3355" w:rsidRDefault="00DB3355">
            <w:pPr>
              <w:pStyle w:val="ConsPlusNormal"/>
            </w:pPr>
            <w:r>
              <w:t>A11.02.002</w:t>
            </w:r>
          </w:p>
        </w:tc>
        <w:tc>
          <w:tcPr>
            <w:tcW w:w="4139" w:type="dxa"/>
          </w:tcPr>
          <w:p w:rsidR="00DB3355" w:rsidRDefault="00DB3355">
            <w:pPr>
              <w:pStyle w:val="ConsPlusNormal"/>
            </w:pPr>
            <w:r>
              <w:t>Внутримышечное введение лекарственных препаратов</w:t>
            </w:r>
          </w:p>
        </w:tc>
        <w:tc>
          <w:tcPr>
            <w:tcW w:w="2211" w:type="dxa"/>
          </w:tcPr>
          <w:p w:rsidR="00DB3355" w:rsidRDefault="00DB335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701" w:type="dxa"/>
          </w:tcPr>
          <w:p w:rsidR="00DB3355" w:rsidRDefault="00DB3355">
            <w:pPr>
              <w:pStyle w:val="ConsPlusNormal"/>
              <w:jc w:val="center"/>
            </w:pPr>
            <w:r>
              <w:t>1</w:t>
            </w:r>
          </w:p>
        </w:tc>
      </w:tr>
      <w:tr w:rsidR="00DB3355">
        <w:tc>
          <w:tcPr>
            <w:tcW w:w="1760" w:type="dxa"/>
          </w:tcPr>
          <w:p w:rsidR="00DB3355" w:rsidRDefault="00DB3355">
            <w:pPr>
              <w:pStyle w:val="ConsPlusNormal"/>
            </w:pPr>
            <w:r>
              <w:t>A11.08.009</w:t>
            </w:r>
          </w:p>
        </w:tc>
        <w:tc>
          <w:tcPr>
            <w:tcW w:w="4139" w:type="dxa"/>
          </w:tcPr>
          <w:p w:rsidR="00DB3355" w:rsidRDefault="00DB3355">
            <w:pPr>
              <w:pStyle w:val="ConsPlusNormal"/>
            </w:pPr>
            <w:r>
              <w:t>Интубация трахеи</w:t>
            </w:r>
          </w:p>
        </w:tc>
        <w:tc>
          <w:tcPr>
            <w:tcW w:w="2211" w:type="dxa"/>
          </w:tcPr>
          <w:p w:rsidR="00DB3355" w:rsidRDefault="00DB335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701" w:type="dxa"/>
          </w:tcPr>
          <w:p w:rsidR="00DB3355" w:rsidRDefault="00DB3355">
            <w:pPr>
              <w:pStyle w:val="ConsPlusNormal"/>
              <w:jc w:val="center"/>
            </w:pPr>
            <w:r>
              <w:t>1</w:t>
            </w:r>
          </w:p>
        </w:tc>
      </w:tr>
      <w:tr w:rsidR="00DB3355">
        <w:tc>
          <w:tcPr>
            <w:tcW w:w="1760" w:type="dxa"/>
          </w:tcPr>
          <w:p w:rsidR="00DB3355" w:rsidRDefault="00DB3355">
            <w:pPr>
              <w:pStyle w:val="ConsPlusNormal"/>
            </w:pPr>
            <w:r>
              <w:t>A11.08.011</w:t>
            </w:r>
          </w:p>
        </w:tc>
        <w:tc>
          <w:tcPr>
            <w:tcW w:w="4139" w:type="dxa"/>
          </w:tcPr>
          <w:p w:rsidR="00DB3355" w:rsidRDefault="00DB3355">
            <w:pPr>
              <w:pStyle w:val="ConsPlusNormal"/>
            </w:pPr>
            <w:r>
              <w:t>Установка воздуховода</w:t>
            </w:r>
          </w:p>
        </w:tc>
        <w:tc>
          <w:tcPr>
            <w:tcW w:w="2211" w:type="dxa"/>
          </w:tcPr>
          <w:p w:rsidR="00DB3355" w:rsidRDefault="00DB335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701" w:type="dxa"/>
          </w:tcPr>
          <w:p w:rsidR="00DB3355" w:rsidRDefault="00DB3355">
            <w:pPr>
              <w:pStyle w:val="ConsPlusNormal"/>
              <w:jc w:val="center"/>
            </w:pPr>
            <w:r>
              <w:t>1</w:t>
            </w:r>
          </w:p>
        </w:tc>
      </w:tr>
      <w:tr w:rsidR="00DB3355">
        <w:tc>
          <w:tcPr>
            <w:tcW w:w="1760" w:type="dxa"/>
          </w:tcPr>
          <w:p w:rsidR="00DB3355" w:rsidRDefault="00DB3355">
            <w:pPr>
              <w:pStyle w:val="ConsPlusNormal"/>
            </w:pPr>
            <w:r>
              <w:t>A11.09.007</w:t>
            </w:r>
          </w:p>
        </w:tc>
        <w:tc>
          <w:tcPr>
            <w:tcW w:w="4139" w:type="dxa"/>
          </w:tcPr>
          <w:p w:rsidR="00DB3355" w:rsidRDefault="00DB3355">
            <w:pPr>
              <w:pStyle w:val="ConsPlusNormal"/>
            </w:pPr>
            <w:r>
              <w:t>Ингаляторное введение лекарственных препаратов и кислорода</w:t>
            </w:r>
          </w:p>
        </w:tc>
        <w:tc>
          <w:tcPr>
            <w:tcW w:w="2211" w:type="dxa"/>
          </w:tcPr>
          <w:p w:rsidR="00DB3355" w:rsidRDefault="00DB335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701" w:type="dxa"/>
          </w:tcPr>
          <w:p w:rsidR="00DB3355" w:rsidRDefault="00DB3355">
            <w:pPr>
              <w:pStyle w:val="ConsPlusNormal"/>
              <w:jc w:val="center"/>
            </w:pPr>
            <w:r>
              <w:t>2</w:t>
            </w:r>
          </w:p>
        </w:tc>
      </w:tr>
      <w:tr w:rsidR="00DB3355">
        <w:tc>
          <w:tcPr>
            <w:tcW w:w="1760" w:type="dxa"/>
          </w:tcPr>
          <w:p w:rsidR="00DB3355" w:rsidRDefault="00DB3355">
            <w:pPr>
              <w:pStyle w:val="ConsPlusNormal"/>
            </w:pPr>
            <w:r>
              <w:t>A11.09.007.001</w:t>
            </w:r>
          </w:p>
        </w:tc>
        <w:tc>
          <w:tcPr>
            <w:tcW w:w="4139" w:type="dxa"/>
          </w:tcPr>
          <w:p w:rsidR="00DB3355" w:rsidRDefault="00DB3355">
            <w:pPr>
              <w:pStyle w:val="ConsPlusNormal"/>
            </w:pPr>
            <w:r>
              <w:t>Ингаляторное введение лекарственных препаратов через небулайзер</w:t>
            </w:r>
          </w:p>
        </w:tc>
        <w:tc>
          <w:tcPr>
            <w:tcW w:w="2211" w:type="dxa"/>
          </w:tcPr>
          <w:p w:rsidR="00DB3355" w:rsidRDefault="00DB335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701" w:type="dxa"/>
          </w:tcPr>
          <w:p w:rsidR="00DB3355" w:rsidRDefault="00DB3355">
            <w:pPr>
              <w:pStyle w:val="ConsPlusNormal"/>
              <w:jc w:val="center"/>
            </w:pPr>
            <w:r>
              <w:t>2</w:t>
            </w:r>
          </w:p>
        </w:tc>
      </w:tr>
      <w:tr w:rsidR="00DB3355">
        <w:tc>
          <w:tcPr>
            <w:tcW w:w="1760" w:type="dxa"/>
          </w:tcPr>
          <w:p w:rsidR="00DB3355" w:rsidRDefault="00DB3355">
            <w:pPr>
              <w:pStyle w:val="ConsPlusNormal"/>
            </w:pPr>
            <w:r>
              <w:t>A11.12.002</w:t>
            </w:r>
          </w:p>
        </w:tc>
        <w:tc>
          <w:tcPr>
            <w:tcW w:w="4139" w:type="dxa"/>
          </w:tcPr>
          <w:p w:rsidR="00DB3355" w:rsidRDefault="00DB3355">
            <w:pPr>
              <w:pStyle w:val="ConsPlusNormal"/>
            </w:pPr>
            <w:r>
              <w:t>Катетеризация кубитальной и других периферических вен</w:t>
            </w:r>
          </w:p>
        </w:tc>
        <w:tc>
          <w:tcPr>
            <w:tcW w:w="2211" w:type="dxa"/>
          </w:tcPr>
          <w:p w:rsidR="00DB3355" w:rsidRDefault="00DB335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701" w:type="dxa"/>
          </w:tcPr>
          <w:p w:rsidR="00DB3355" w:rsidRDefault="00DB3355">
            <w:pPr>
              <w:pStyle w:val="ConsPlusNormal"/>
              <w:jc w:val="center"/>
            </w:pPr>
            <w:r>
              <w:t>1</w:t>
            </w:r>
          </w:p>
        </w:tc>
      </w:tr>
      <w:tr w:rsidR="00DB3355">
        <w:tc>
          <w:tcPr>
            <w:tcW w:w="1760" w:type="dxa"/>
          </w:tcPr>
          <w:p w:rsidR="00DB3355" w:rsidRDefault="00DB3355">
            <w:pPr>
              <w:pStyle w:val="ConsPlusNormal"/>
            </w:pPr>
            <w:r>
              <w:lastRenderedPageBreak/>
              <w:t>A11.12.003</w:t>
            </w:r>
          </w:p>
        </w:tc>
        <w:tc>
          <w:tcPr>
            <w:tcW w:w="4139" w:type="dxa"/>
          </w:tcPr>
          <w:p w:rsidR="00DB3355" w:rsidRDefault="00DB3355">
            <w:pPr>
              <w:pStyle w:val="ConsPlusNormal"/>
            </w:pPr>
            <w:r>
              <w:t>Внутривенное введение лекарственных препаратов</w:t>
            </w:r>
          </w:p>
        </w:tc>
        <w:tc>
          <w:tcPr>
            <w:tcW w:w="2211" w:type="dxa"/>
          </w:tcPr>
          <w:p w:rsidR="00DB3355" w:rsidRDefault="00DB335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701" w:type="dxa"/>
          </w:tcPr>
          <w:p w:rsidR="00DB3355" w:rsidRDefault="00DB3355">
            <w:pPr>
              <w:pStyle w:val="ConsPlusNormal"/>
              <w:jc w:val="center"/>
            </w:pPr>
            <w:r>
              <w:t>3</w:t>
            </w:r>
          </w:p>
        </w:tc>
      </w:tr>
      <w:tr w:rsidR="00DB3355">
        <w:tc>
          <w:tcPr>
            <w:tcW w:w="1760" w:type="dxa"/>
          </w:tcPr>
          <w:p w:rsidR="00DB3355" w:rsidRDefault="00DB3355">
            <w:pPr>
              <w:pStyle w:val="ConsPlusNormal"/>
            </w:pPr>
            <w:r>
              <w:t>A16.09.011</w:t>
            </w:r>
          </w:p>
        </w:tc>
        <w:tc>
          <w:tcPr>
            <w:tcW w:w="4139" w:type="dxa"/>
          </w:tcPr>
          <w:p w:rsidR="00DB3355" w:rsidRDefault="00DB3355">
            <w:pPr>
              <w:pStyle w:val="ConsPlusNormal"/>
              <w:jc w:val="both"/>
            </w:pPr>
            <w:r>
              <w:t>Искусственная вентиляция легких</w:t>
            </w:r>
          </w:p>
        </w:tc>
        <w:tc>
          <w:tcPr>
            <w:tcW w:w="2211" w:type="dxa"/>
          </w:tcPr>
          <w:p w:rsidR="00DB3355" w:rsidRDefault="00DB335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701" w:type="dxa"/>
          </w:tcPr>
          <w:p w:rsidR="00DB3355" w:rsidRDefault="00DB3355">
            <w:pPr>
              <w:pStyle w:val="ConsPlusNormal"/>
              <w:jc w:val="center"/>
            </w:pPr>
            <w:r>
              <w:t>1</w:t>
            </w:r>
          </w:p>
        </w:tc>
      </w:tr>
      <w:tr w:rsidR="00DB3355">
        <w:tc>
          <w:tcPr>
            <w:tcW w:w="1760" w:type="dxa"/>
          </w:tcPr>
          <w:p w:rsidR="00DB3355" w:rsidRDefault="00DB3355">
            <w:pPr>
              <w:pStyle w:val="ConsPlusNormal"/>
            </w:pPr>
            <w:r>
              <w:t>A23.30.042</w:t>
            </w:r>
          </w:p>
        </w:tc>
        <w:tc>
          <w:tcPr>
            <w:tcW w:w="4139" w:type="dxa"/>
          </w:tcPr>
          <w:p w:rsidR="00DB3355" w:rsidRDefault="00DB3355">
            <w:pPr>
              <w:pStyle w:val="ConsPlusNormal"/>
            </w:pPr>
            <w:r>
              <w:t>Медицинская эвакуация</w:t>
            </w:r>
          </w:p>
        </w:tc>
        <w:tc>
          <w:tcPr>
            <w:tcW w:w="2211" w:type="dxa"/>
          </w:tcPr>
          <w:p w:rsidR="00DB3355" w:rsidRDefault="00DB33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B3355" w:rsidRDefault="00DB3355">
            <w:pPr>
              <w:pStyle w:val="ConsPlusNormal"/>
              <w:jc w:val="center"/>
            </w:pPr>
            <w:r>
              <w:t>1</w:t>
            </w:r>
          </w:p>
        </w:tc>
      </w:tr>
    </w:tbl>
    <w:p w:rsidR="00DB3355" w:rsidRDefault="00DB3355">
      <w:pPr>
        <w:pStyle w:val="ConsPlusNormal"/>
        <w:jc w:val="both"/>
      </w:pPr>
    </w:p>
    <w:p w:rsidR="00DB3355" w:rsidRDefault="00DB3355">
      <w:pPr>
        <w:pStyle w:val="ConsPlusNormal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DB3355" w:rsidRDefault="00DB335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0"/>
        <w:gridCol w:w="2632"/>
        <w:gridCol w:w="1871"/>
        <w:gridCol w:w="1869"/>
        <w:gridCol w:w="1079"/>
        <w:gridCol w:w="1000"/>
        <w:gridCol w:w="1090"/>
      </w:tblGrid>
      <w:tr w:rsidR="00DB3355">
        <w:tc>
          <w:tcPr>
            <w:tcW w:w="1070" w:type="dxa"/>
          </w:tcPr>
          <w:p w:rsidR="00DB3355" w:rsidRDefault="00DB335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632" w:type="dxa"/>
          </w:tcPr>
          <w:p w:rsidR="00DB3355" w:rsidRDefault="00DB3355">
            <w:pPr>
              <w:pStyle w:val="ConsPlusNormal"/>
              <w:jc w:val="center"/>
            </w:pPr>
            <w:r>
              <w:t>Анатомо-терапевтическо-химическая классификация</w:t>
            </w:r>
          </w:p>
        </w:tc>
        <w:tc>
          <w:tcPr>
            <w:tcW w:w="1871" w:type="dxa"/>
          </w:tcPr>
          <w:p w:rsidR="00DB3355" w:rsidRDefault="00DB3355">
            <w:pPr>
              <w:pStyle w:val="ConsPlusNormal"/>
              <w:jc w:val="center"/>
            </w:pPr>
            <w:r>
              <w:t xml:space="preserve">Наименование лекарственного препарата </w:t>
            </w:r>
            <w:hyperlink w:anchor="P34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69" w:type="dxa"/>
          </w:tcPr>
          <w:p w:rsidR="00DB3355" w:rsidRDefault="00DB3355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079" w:type="dxa"/>
          </w:tcPr>
          <w:p w:rsidR="00DB3355" w:rsidRDefault="00DB3355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000" w:type="dxa"/>
          </w:tcPr>
          <w:p w:rsidR="00DB3355" w:rsidRDefault="00DB3355">
            <w:pPr>
              <w:pStyle w:val="ConsPlusNormal"/>
              <w:jc w:val="center"/>
            </w:pPr>
            <w:r>
              <w:t xml:space="preserve">ССД </w:t>
            </w:r>
            <w:hyperlink w:anchor="P34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90" w:type="dxa"/>
          </w:tcPr>
          <w:p w:rsidR="00DB3355" w:rsidRDefault="00DB3355">
            <w:pPr>
              <w:pStyle w:val="ConsPlusNormal"/>
              <w:jc w:val="center"/>
            </w:pPr>
            <w:r>
              <w:t xml:space="preserve">СКД </w:t>
            </w:r>
            <w:hyperlink w:anchor="P348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DB3355">
        <w:tc>
          <w:tcPr>
            <w:tcW w:w="1070" w:type="dxa"/>
          </w:tcPr>
          <w:p w:rsidR="00DB3355" w:rsidRDefault="00DB3355">
            <w:pPr>
              <w:pStyle w:val="ConsPlusNormal"/>
            </w:pPr>
            <w:r>
              <w:t>A03BA</w:t>
            </w:r>
          </w:p>
        </w:tc>
        <w:tc>
          <w:tcPr>
            <w:tcW w:w="2632" w:type="dxa"/>
          </w:tcPr>
          <w:p w:rsidR="00DB3355" w:rsidRDefault="00DB3355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71" w:type="dxa"/>
          </w:tcPr>
          <w:p w:rsidR="00DB3355" w:rsidRDefault="00DB3355">
            <w:pPr>
              <w:pStyle w:val="ConsPlusNormal"/>
            </w:pPr>
          </w:p>
        </w:tc>
        <w:tc>
          <w:tcPr>
            <w:tcW w:w="1869" w:type="dxa"/>
          </w:tcPr>
          <w:p w:rsidR="00DB3355" w:rsidRDefault="00DB335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079" w:type="dxa"/>
          </w:tcPr>
          <w:p w:rsidR="00DB3355" w:rsidRDefault="00DB3355">
            <w:pPr>
              <w:pStyle w:val="ConsPlusNormal"/>
              <w:jc w:val="center"/>
            </w:pPr>
          </w:p>
        </w:tc>
        <w:tc>
          <w:tcPr>
            <w:tcW w:w="1000" w:type="dxa"/>
          </w:tcPr>
          <w:p w:rsidR="00DB3355" w:rsidRDefault="00DB3355">
            <w:pPr>
              <w:pStyle w:val="ConsPlusNormal"/>
              <w:jc w:val="center"/>
            </w:pPr>
          </w:p>
        </w:tc>
        <w:tc>
          <w:tcPr>
            <w:tcW w:w="1090" w:type="dxa"/>
          </w:tcPr>
          <w:p w:rsidR="00DB3355" w:rsidRDefault="00DB3355">
            <w:pPr>
              <w:pStyle w:val="ConsPlusNormal"/>
              <w:jc w:val="center"/>
            </w:pPr>
          </w:p>
        </w:tc>
      </w:tr>
      <w:tr w:rsidR="00DB3355">
        <w:tc>
          <w:tcPr>
            <w:tcW w:w="1070" w:type="dxa"/>
          </w:tcPr>
          <w:p w:rsidR="00DB3355" w:rsidRDefault="00DB3355">
            <w:pPr>
              <w:pStyle w:val="ConsPlusNormal"/>
            </w:pPr>
          </w:p>
        </w:tc>
        <w:tc>
          <w:tcPr>
            <w:tcW w:w="2632" w:type="dxa"/>
          </w:tcPr>
          <w:p w:rsidR="00DB3355" w:rsidRDefault="00DB3355">
            <w:pPr>
              <w:pStyle w:val="ConsPlusNormal"/>
            </w:pPr>
          </w:p>
        </w:tc>
        <w:tc>
          <w:tcPr>
            <w:tcW w:w="1871" w:type="dxa"/>
          </w:tcPr>
          <w:p w:rsidR="00DB3355" w:rsidRDefault="00DB3355">
            <w:pPr>
              <w:pStyle w:val="ConsPlusNormal"/>
            </w:pPr>
            <w:r>
              <w:t>Атропин</w:t>
            </w:r>
          </w:p>
        </w:tc>
        <w:tc>
          <w:tcPr>
            <w:tcW w:w="1869" w:type="dxa"/>
          </w:tcPr>
          <w:p w:rsidR="00DB3355" w:rsidRDefault="00DB3355">
            <w:pPr>
              <w:pStyle w:val="ConsPlusNormal"/>
              <w:jc w:val="center"/>
            </w:pPr>
          </w:p>
        </w:tc>
        <w:tc>
          <w:tcPr>
            <w:tcW w:w="1079" w:type="dxa"/>
          </w:tcPr>
          <w:p w:rsidR="00DB3355" w:rsidRDefault="00DB3355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00" w:type="dxa"/>
          </w:tcPr>
          <w:p w:rsidR="00DB3355" w:rsidRDefault="00DB335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90" w:type="dxa"/>
          </w:tcPr>
          <w:p w:rsidR="00DB3355" w:rsidRDefault="00DB3355">
            <w:pPr>
              <w:pStyle w:val="ConsPlusNormal"/>
              <w:jc w:val="center"/>
            </w:pPr>
            <w:r>
              <w:t>0,5</w:t>
            </w:r>
          </w:p>
        </w:tc>
      </w:tr>
      <w:tr w:rsidR="00DB3355">
        <w:tc>
          <w:tcPr>
            <w:tcW w:w="1070" w:type="dxa"/>
          </w:tcPr>
          <w:p w:rsidR="00DB3355" w:rsidRDefault="00DB3355">
            <w:pPr>
              <w:pStyle w:val="ConsPlusNormal"/>
            </w:pPr>
            <w:r>
              <w:t>B05CX</w:t>
            </w:r>
          </w:p>
        </w:tc>
        <w:tc>
          <w:tcPr>
            <w:tcW w:w="2632" w:type="dxa"/>
          </w:tcPr>
          <w:p w:rsidR="00DB3355" w:rsidRDefault="00DB3355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71" w:type="dxa"/>
          </w:tcPr>
          <w:p w:rsidR="00DB3355" w:rsidRDefault="00DB3355">
            <w:pPr>
              <w:pStyle w:val="ConsPlusNormal"/>
            </w:pPr>
          </w:p>
        </w:tc>
        <w:tc>
          <w:tcPr>
            <w:tcW w:w="1869" w:type="dxa"/>
          </w:tcPr>
          <w:p w:rsidR="00DB3355" w:rsidRDefault="00DB335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79" w:type="dxa"/>
          </w:tcPr>
          <w:p w:rsidR="00DB3355" w:rsidRDefault="00DB3355">
            <w:pPr>
              <w:pStyle w:val="ConsPlusNormal"/>
              <w:jc w:val="center"/>
            </w:pPr>
          </w:p>
        </w:tc>
        <w:tc>
          <w:tcPr>
            <w:tcW w:w="1000" w:type="dxa"/>
          </w:tcPr>
          <w:p w:rsidR="00DB3355" w:rsidRDefault="00DB3355">
            <w:pPr>
              <w:pStyle w:val="ConsPlusNormal"/>
              <w:jc w:val="center"/>
            </w:pPr>
          </w:p>
        </w:tc>
        <w:tc>
          <w:tcPr>
            <w:tcW w:w="1090" w:type="dxa"/>
          </w:tcPr>
          <w:p w:rsidR="00DB3355" w:rsidRDefault="00DB3355">
            <w:pPr>
              <w:pStyle w:val="ConsPlusNormal"/>
              <w:jc w:val="center"/>
            </w:pPr>
          </w:p>
        </w:tc>
      </w:tr>
      <w:tr w:rsidR="00DB3355">
        <w:tc>
          <w:tcPr>
            <w:tcW w:w="1070" w:type="dxa"/>
          </w:tcPr>
          <w:p w:rsidR="00DB3355" w:rsidRDefault="00DB3355">
            <w:pPr>
              <w:pStyle w:val="ConsPlusNormal"/>
            </w:pPr>
          </w:p>
        </w:tc>
        <w:tc>
          <w:tcPr>
            <w:tcW w:w="2632" w:type="dxa"/>
          </w:tcPr>
          <w:p w:rsidR="00DB3355" w:rsidRDefault="00DB3355">
            <w:pPr>
              <w:pStyle w:val="ConsPlusNormal"/>
            </w:pPr>
          </w:p>
        </w:tc>
        <w:tc>
          <w:tcPr>
            <w:tcW w:w="1871" w:type="dxa"/>
          </w:tcPr>
          <w:p w:rsidR="00DB3355" w:rsidRDefault="00DB3355">
            <w:pPr>
              <w:pStyle w:val="ConsPlusNormal"/>
            </w:pPr>
            <w:r>
              <w:t>Декстроза</w:t>
            </w:r>
          </w:p>
        </w:tc>
        <w:tc>
          <w:tcPr>
            <w:tcW w:w="1869" w:type="dxa"/>
          </w:tcPr>
          <w:p w:rsidR="00DB3355" w:rsidRDefault="00DB3355">
            <w:pPr>
              <w:pStyle w:val="ConsPlusNormal"/>
              <w:jc w:val="center"/>
            </w:pPr>
          </w:p>
        </w:tc>
        <w:tc>
          <w:tcPr>
            <w:tcW w:w="1079" w:type="dxa"/>
          </w:tcPr>
          <w:p w:rsidR="00DB3355" w:rsidRDefault="00DB3355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000" w:type="dxa"/>
          </w:tcPr>
          <w:p w:rsidR="00DB3355" w:rsidRDefault="00DB335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90" w:type="dxa"/>
          </w:tcPr>
          <w:p w:rsidR="00DB3355" w:rsidRDefault="00DB3355">
            <w:pPr>
              <w:pStyle w:val="ConsPlusNormal"/>
              <w:jc w:val="center"/>
            </w:pPr>
            <w:r>
              <w:t>400</w:t>
            </w:r>
          </w:p>
        </w:tc>
      </w:tr>
      <w:tr w:rsidR="00DB3355">
        <w:tc>
          <w:tcPr>
            <w:tcW w:w="1070" w:type="dxa"/>
          </w:tcPr>
          <w:p w:rsidR="00DB3355" w:rsidRDefault="00DB3355">
            <w:pPr>
              <w:pStyle w:val="ConsPlusNormal"/>
            </w:pPr>
            <w:r>
              <w:t>B05XA</w:t>
            </w:r>
          </w:p>
        </w:tc>
        <w:tc>
          <w:tcPr>
            <w:tcW w:w="2632" w:type="dxa"/>
          </w:tcPr>
          <w:p w:rsidR="00DB3355" w:rsidRDefault="00DB3355">
            <w:pPr>
              <w:pStyle w:val="ConsPlusNormal"/>
              <w:jc w:val="center"/>
            </w:pPr>
            <w:r>
              <w:t>Растворы электролитов</w:t>
            </w:r>
          </w:p>
        </w:tc>
        <w:tc>
          <w:tcPr>
            <w:tcW w:w="1871" w:type="dxa"/>
          </w:tcPr>
          <w:p w:rsidR="00DB3355" w:rsidRDefault="00DB3355">
            <w:pPr>
              <w:pStyle w:val="ConsPlusNormal"/>
            </w:pPr>
          </w:p>
        </w:tc>
        <w:tc>
          <w:tcPr>
            <w:tcW w:w="1869" w:type="dxa"/>
          </w:tcPr>
          <w:p w:rsidR="00DB3355" w:rsidRDefault="00DB335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79" w:type="dxa"/>
          </w:tcPr>
          <w:p w:rsidR="00DB3355" w:rsidRDefault="00DB3355">
            <w:pPr>
              <w:pStyle w:val="ConsPlusNormal"/>
              <w:jc w:val="center"/>
            </w:pPr>
          </w:p>
        </w:tc>
        <w:tc>
          <w:tcPr>
            <w:tcW w:w="1000" w:type="dxa"/>
          </w:tcPr>
          <w:p w:rsidR="00DB3355" w:rsidRDefault="00DB3355">
            <w:pPr>
              <w:pStyle w:val="ConsPlusNormal"/>
              <w:jc w:val="center"/>
            </w:pPr>
          </w:p>
        </w:tc>
        <w:tc>
          <w:tcPr>
            <w:tcW w:w="1090" w:type="dxa"/>
          </w:tcPr>
          <w:p w:rsidR="00DB3355" w:rsidRDefault="00DB3355">
            <w:pPr>
              <w:pStyle w:val="ConsPlusNormal"/>
              <w:jc w:val="center"/>
            </w:pPr>
          </w:p>
        </w:tc>
      </w:tr>
      <w:tr w:rsidR="00DB3355">
        <w:tc>
          <w:tcPr>
            <w:tcW w:w="1070" w:type="dxa"/>
          </w:tcPr>
          <w:p w:rsidR="00DB3355" w:rsidRDefault="00DB3355">
            <w:pPr>
              <w:pStyle w:val="ConsPlusNormal"/>
            </w:pPr>
          </w:p>
        </w:tc>
        <w:tc>
          <w:tcPr>
            <w:tcW w:w="2632" w:type="dxa"/>
          </w:tcPr>
          <w:p w:rsidR="00DB3355" w:rsidRDefault="00DB3355">
            <w:pPr>
              <w:pStyle w:val="ConsPlusNormal"/>
            </w:pPr>
          </w:p>
        </w:tc>
        <w:tc>
          <w:tcPr>
            <w:tcW w:w="1871" w:type="dxa"/>
          </w:tcPr>
          <w:p w:rsidR="00DB3355" w:rsidRDefault="00DB3355">
            <w:pPr>
              <w:pStyle w:val="ConsPlusNormal"/>
            </w:pPr>
            <w:r>
              <w:t>Натрия хлорид</w:t>
            </w:r>
          </w:p>
        </w:tc>
        <w:tc>
          <w:tcPr>
            <w:tcW w:w="1869" w:type="dxa"/>
          </w:tcPr>
          <w:p w:rsidR="00DB3355" w:rsidRDefault="00DB3355">
            <w:pPr>
              <w:pStyle w:val="ConsPlusNormal"/>
              <w:jc w:val="center"/>
            </w:pPr>
          </w:p>
        </w:tc>
        <w:tc>
          <w:tcPr>
            <w:tcW w:w="1079" w:type="dxa"/>
          </w:tcPr>
          <w:p w:rsidR="00DB3355" w:rsidRDefault="00DB3355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000" w:type="dxa"/>
          </w:tcPr>
          <w:p w:rsidR="00DB3355" w:rsidRDefault="00DB335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90" w:type="dxa"/>
          </w:tcPr>
          <w:p w:rsidR="00DB3355" w:rsidRDefault="00DB3355">
            <w:pPr>
              <w:pStyle w:val="ConsPlusNormal"/>
              <w:jc w:val="center"/>
            </w:pPr>
            <w:r>
              <w:t>400</w:t>
            </w:r>
          </w:p>
        </w:tc>
      </w:tr>
      <w:tr w:rsidR="00DB3355">
        <w:tc>
          <w:tcPr>
            <w:tcW w:w="1070" w:type="dxa"/>
          </w:tcPr>
          <w:p w:rsidR="00DB3355" w:rsidRDefault="00DB3355">
            <w:pPr>
              <w:pStyle w:val="ConsPlusNormal"/>
            </w:pPr>
            <w:r>
              <w:t>C01CA</w:t>
            </w:r>
          </w:p>
        </w:tc>
        <w:tc>
          <w:tcPr>
            <w:tcW w:w="2632" w:type="dxa"/>
          </w:tcPr>
          <w:p w:rsidR="00DB3355" w:rsidRDefault="00DB3355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71" w:type="dxa"/>
          </w:tcPr>
          <w:p w:rsidR="00DB3355" w:rsidRDefault="00DB3355">
            <w:pPr>
              <w:pStyle w:val="ConsPlusNormal"/>
            </w:pPr>
          </w:p>
        </w:tc>
        <w:tc>
          <w:tcPr>
            <w:tcW w:w="1869" w:type="dxa"/>
          </w:tcPr>
          <w:p w:rsidR="00DB3355" w:rsidRDefault="00DB335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079" w:type="dxa"/>
          </w:tcPr>
          <w:p w:rsidR="00DB3355" w:rsidRDefault="00DB3355">
            <w:pPr>
              <w:pStyle w:val="ConsPlusNormal"/>
              <w:jc w:val="center"/>
            </w:pPr>
          </w:p>
        </w:tc>
        <w:tc>
          <w:tcPr>
            <w:tcW w:w="1000" w:type="dxa"/>
          </w:tcPr>
          <w:p w:rsidR="00DB3355" w:rsidRDefault="00DB3355">
            <w:pPr>
              <w:pStyle w:val="ConsPlusNormal"/>
              <w:jc w:val="center"/>
            </w:pPr>
          </w:p>
        </w:tc>
        <w:tc>
          <w:tcPr>
            <w:tcW w:w="1090" w:type="dxa"/>
          </w:tcPr>
          <w:p w:rsidR="00DB3355" w:rsidRDefault="00DB3355">
            <w:pPr>
              <w:pStyle w:val="ConsPlusNormal"/>
              <w:jc w:val="center"/>
            </w:pPr>
          </w:p>
        </w:tc>
      </w:tr>
      <w:tr w:rsidR="00DB3355">
        <w:tc>
          <w:tcPr>
            <w:tcW w:w="1070" w:type="dxa"/>
          </w:tcPr>
          <w:p w:rsidR="00DB3355" w:rsidRDefault="00DB3355">
            <w:pPr>
              <w:pStyle w:val="ConsPlusNormal"/>
            </w:pPr>
          </w:p>
        </w:tc>
        <w:tc>
          <w:tcPr>
            <w:tcW w:w="2632" w:type="dxa"/>
          </w:tcPr>
          <w:p w:rsidR="00DB3355" w:rsidRDefault="00DB3355">
            <w:pPr>
              <w:pStyle w:val="ConsPlusNormal"/>
            </w:pPr>
          </w:p>
        </w:tc>
        <w:tc>
          <w:tcPr>
            <w:tcW w:w="1871" w:type="dxa"/>
          </w:tcPr>
          <w:p w:rsidR="00DB3355" w:rsidRDefault="00DB3355">
            <w:pPr>
              <w:pStyle w:val="ConsPlusNormal"/>
            </w:pPr>
            <w:r>
              <w:t>Допамин</w:t>
            </w:r>
          </w:p>
        </w:tc>
        <w:tc>
          <w:tcPr>
            <w:tcW w:w="1869" w:type="dxa"/>
          </w:tcPr>
          <w:p w:rsidR="00DB3355" w:rsidRDefault="00DB3355">
            <w:pPr>
              <w:pStyle w:val="ConsPlusNormal"/>
              <w:jc w:val="center"/>
            </w:pPr>
          </w:p>
        </w:tc>
        <w:tc>
          <w:tcPr>
            <w:tcW w:w="1079" w:type="dxa"/>
          </w:tcPr>
          <w:p w:rsidR="00DB3355" w:rsidRDefault="00DB3355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00" w:type="dxa"/>
          </w:tcPr>
          <w:p w:rsidR="00DB3355" w:rsidRDefault="00DB335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90" w:type="dxa"/>
          </w:tcPr>
          <w:p w:rsidR="00DB3355" w:rsidRDefault="00DB3355">
            <w:pPr>
              <w:pStyle w:val="ConsPlusNormal"/>
              <w:jc w:val="center"/>
            </w:pPr>
            <w:r>
              <w:t>200</w:t>
            </w:r>
          </w:p>
        </w:tc>
      </w:tr>
      <w:tr w:rsidR="00DB3355">
        <w:tc>
          <w:tcPr>
            <w:tcW w:w="1070" w:type="dxa"/>
          </w:tcPr>
          <w:p w:rsidR="00DB3355" w:rsidRDefault="00DB3355">
            <w:pPr>
              <w:pStyle w:val="ConsPlusNormal"/>
            </w:pPr>
            <w:r>
              <w:lastRenderedPageBreak/>
              <w:t>H02AB</w:t>
            </w:r>
          </w:p>
        </w:tc>
        <w:tc>
          <w:tcPr>
            <w:tcW w:w="2632" w:type="dxa"/>
          </w:tcPr>
          <w:p w:rsidR="00DB3355" w:rsidRDefault="00DB335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71" w:type="dxa"/>
          </w:tcPr>
          <w:p w:rsidR="00DB3355" w:rsidRDefault="00DB3355">
            <w:pPr>
              <w:pStyle w:val="ConsPlusNormal"/>
            </w:pPr>
          </w:p>
        </w:tc>
        <w:tc>
          <w:tcPr>
            <w:tcW w:w="1869" w:type="dxa"/>
          </w:tcPr>
          <w:p w:rsidR="00DB3355" w:rsidRDefault="00DB335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79" w:type="dxa"/>
          </w:tcPr>
          <w:p w:rsidR="00DB3355" w:rsidRDefault="00DB3355">
            <w:pPr>
              <w:pStyle w:val="ConsPlusNormal"/>
              <w:jc w:val="center"/>
            </w:pPr>
          </w:p>
        </w:tc>
        <w:tc>
          <w:tcPr>
            <w:tcW w:w="1000" w:type="dxa"/>
          </w:tcPr>
          <w:p w:rsidR="00DB3355" w:rsidRDefault="00DB3355">
            <w:pPr>
              <w:pStyle w:val="ConsPlusNormal"/>
              <w:jc w:val="center"/>
            </w:pPr>
          </w:p>
        </w:tc>
        <w:tc>
          <w:tcPr>
            <w:tcW w:w="1090" w:type="dxa"/>
          </w:tcPr>
          <w:p w:rsidR="00DB3355" w:rsidRDefault="00DB3355">
            <w:pPr>
              <w:pStyle w:val="ConsPlusNormal"/>
              <w:jc w:val="center"/>
            </w:pPr>
          </w:p>
        </w:tc>
      </w:tr>
      <w:tr w:rsidR="00DB3355">
        <w:tc>
          <w:tcPr>
            <w:tcW w:w="1070" w:type="dxa"/>
          </w:tcPr>
          <w:p w:rsidR="00DB3355" w:rsidRDefault="00DB3355">
            <w:pPr>
              <w:pStyle w:val="ConsPlusNormal"/>
            </w:pPr>
          </w:p>
        </w:tc>
        <w:tc>
          <w:tcPr>
            <w:tcW w:w="2632" w:type="dxa"/>
          </w:tcPr>
          <w:p w:rsidR="00DB3355" w:rsidRDefault="00DB3355">
            <w:pPr>
              <w:pStyle w:val="ConsPlusNormal"/>
            </w:pPr>
          </w:p>
        </w:tc>
        <w:tc>
          <w:tcPr>
            <w:tcW w:w="1871" w:type="dxa"/>
          </w:tcPr>
          <w:p w:rsidR="00DB3355" w:rsidRDefault="00DB3355">
            <w:pPr>
              <w:pStyle w:val="ConsPlusNormal"/>
            </w:pPr>
            <w:r>
              <w:t>Преднизолон</w:t>
            </w:r>
          </w:p>
        </w:tc>
        <w:tc>
          <w:tcPr>
            <w:tcW w:w="1869" w:type="dxa"/>
          </w:tcPr>
          <w:p w:rsidR="00DB3355" w:rsidRDefault="00DB3355">
            <w:pPr>
              <w:pStyle w:val="ConsPlusNormal"/>
              <w:jc w:val="center"/>
            </w:pPr>
          </w:p>
        </w:tc>
        <w:tc>
          <w:tcPr>
            <w:tcW w:w="1079" w:type="dxa"/>
          </w:tcPr>
          <w:p w:rsidR="00DB3355" w:rsidRDefault="00DB3355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00" w:type="dxa"/>
          </w:tcPr>
          <w:p w:rsidR="00DB3355" w:rsidRDefault="00DB335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90" w:type="dxa"/>
          </w:tcPr>
          <w:p w:rsidR="00DB3355" w:rsidRDefault="00DB3355">
            <w:pPr>
              <w:pStyle w:val="ConsPlusNormal"/>
              <w:jc w:val="center"/>
            </w:pPr>
            <w:r>
              <w:t>60</w:t>
            </w:r>
          </w:p>
        </w:tc>
      </w:tr>
      <w:tr w:rsidR="00DB3355">
        <w:tc>
          <w:tcPr>
            <w:tcW w:w="1070" w:type="dxa"/>
          </w:tcPr>
          <w:p w:rsidR="00DB3355" w:rsidRDefault="00DB3355">
            <w:pPr>
              <w:pStyle w:val="ConsPlusNormal"/>
            </w:pPr>
            <w:r>
              <w:t>M01AB</w:t>
            </w:r>
          </w:p>
        </w:tc>
        <w:tc>
          <w:tcPr>
            <w:tcW w:w="2632" w:type="dxa"/>
          </w:tcPr>
          <w:p w:rsidR="00DB3355" w:rsidRDefault="00DB335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71" w:type="dxa"/>
          </w:tcPr>
          <w:p w:rsidR="00DB3355" w:rsidRDefault="00DB3355">
            <w:pPr>
              <w:pStyle w:val="ConsPlusNormal"/>
            </w:pPr>
          </w:p>
        </w:tc>
        <w:tc>
          <w:tcPr>
            <w:tcW w:w="1869" w:type="dxa"/>
          </w:tcPr>
          <w:p w:rsidR="00DB3355" w:rsidRDefault="00DB335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79" w:type="dxa"/>
          </w:tcPr>
          <w:p w:rsidR="00DB3355" w:rsidRDefault="00DB3355">
            <w:pPr>
              <w:pStyle w:val="ConsPlusNormal"/>
              <w:jc w:val="center"/>
            </w:pPr>
          </w:p>
        </w:tc>
        <w:tc>
          <w:tcPr>
            <w:tcW w:w="1000" w:type="dxa"/>
          </w:tcPr>
          <w:p w:rsidR="00DB3355" w:rsidRDefault="00DB3355">
            <w:pPr>
              <w:pStyle w:val="ConsPlusNormal"/>
              <w:jc w:val="center"/>
            </w:pPr>
          </w:p>
        </w:tc>
        <w:tc>
          <w:tcPr>
            <w:tcW w:w="1090" w:type="dxa"/>
          </w:tcPr>
          <w:p w:rsidR="00DB3355" w:rsidRDefault="00DB3355">
            <w:pPr>
              <w:pStyle w:val="ConsPlusNormal"/>
              <w:jc w:val="center"/>
            </w:pPr>
          </w:p>
        </w:tc>
      </w:tr>
      <w:tr w:rsidR="00DB3355">
        <w:tc>
          <w:tcPr>
            <w:tcW w:w="1070" w:type="dxa"/>
          </w:tcPr>
          <w:p w:rsidR="00DB3355" w:rsidRDefault="00DB3355">
            <w:pPr>
              <w:pStyle w:val="ConsPlusNormal"/>
            </w:pPr>
          </w:p>
        </w:tc>
        <w:tc>
          <w:tcPr>
            <w:tcW w:w="2632" w:type="dxa"/>
          </w:tcPr>
          <w:p w:rsidR="00DB3355" w:rsidRDefault="00DB3355">
            <w:pPr>
              <w:pStyle w:val="ConsPlusNormal"/>
            </w:pPr>
          </w:p>
        </w:tc>
        <w:tc>
          <w:tcPr>
            <w:tcW w:w="1871" w:type="dxa"/>
          </w:tcPr>
          <w:p w:rsidR="00DB3355" w:rsidRDefault="00DB3355">
            <w:pPr>
              <w:pStyle w:val="ConsPlusNormal"/>
            </w:pPr>
            <w:r>
              <w:t>Кеторолак</w:t>
            </w:r>
          </w:p>
        </w:tc>
        <w:tc>
          <w:tcPr>
            <w:tcW w:w="1869" w:type="dxa"/>
          </w:tcPr>
          <w:p w:rsidR="00DB3355" w:rsidRDefault="00DB3355">
            <w:pPr>
              <w:pStyle w:val="ConsPlusNormal"/>
              <w:jc w:val="center"/>
            </w:pPr>
          </w:p>
        </w:tc>
        <w:tc>
          <w:tcPr>
            <w:tcW w:w="1079" w:type="dxa"/>
          </w:tcPr>
          <w:p w:rsidR="00DB3355" w:rsidRDefault="00DB3355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00" w:type="dxa"/>
          </w:tcPr>
          <w:p w:rsidR="00DB3355" w:rsidRDefault="00DB335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90" w:type="dxa"/>
          </w:tcPr>
          <w:p w:rsidR="00DB3355" w:rsidRDefault="00DB3355">
            <w:pPr>
              <w:pStyle w:val="ConsPlusNormal"/>
              <w:jc w:val="center"/>
            </w:pPr>
            <w:r>
              <w:t>30</w:t>
            </w:r>
          </w:p>
        </w:tc>
      </w:tr>
      <w:tr w:rsidR="00DB3355">
        <w:tc>
          <w:tcPr>
            <w:tcW w:w="1070" w:type="dxa"/>
          </w:tcPr>
          <w:p w:rsidR="00DB3355" w:rsidRDefault="00DB3355">
            <w:pPr>
              <w:pStyle w:val="ConsPlusNormal"/>
            </w:pPr>
            <w:r>
              <w:t>M03AB</w:t>
            </w:r>
          </w:p>
        </w:tc>
        <w:tc>
          <w:tcPr>
            <w:tcW w:w="2632" w:type="dxa"/>
          </w:tcPr>
          <w:p w:rsidR="00DB3355" w:rsidRDefault="00DB3355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71" w:type="dxa"/>
          </w:tcPr>
          <w:p w:rsidR="00DB3355" w:rsidRDefault="00DB3355">
            <w:pPr>
              <w:pStyle w:val="ConsPlusNormal"/>
            </w:pPr>
          </w:p>
        </w:tc>
        <w:tc>
          <w:tcPr>
            <w:tcW w:w="1869" w:type="dxa"/>
          </w:tcPr>
          <w:p w:rsidR="00DB3355" w:rsidRDefault="00DB335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079" w:type="dxa"/>
          </w:tcPr>
          <w:p w:rsidR="00DB3355" w:rsidRDefault="00DB3355">
            <w:pPr>
              <w:pStyle w:val="ConsPlusNormal"/>
              <w:jc w:val="center"/>
            </w:pPr>
          </w:p>
        </w:tc>
        <w:tc>
          <w:tcPr>
            <w:tcW w:w="1000" w:type="dxa"/>
          </w:tcPr>
          <w:p w:rsidR="00DB3355" w:rsidRDefault="00DB3355">
            <w:pPr>
              <w:pStyle w:val="ConsPlusNormal"/>
              <w:jc w:val="center"/>
            </w:pPr>
          </w:p>
        </w:tc>
        <w:tc>
          <w:tcPr>
            <w:tcW w:w="1090" w:type="dxa"/>
          </w:tcPr>
          <w:p w:rsidR="00DB3355" w:rsidRDefault="00DB3355">
            <w:pPr>
              <w:pStyle w:val="ConsPlusNormal"/>
              <w:jc w:val="center"/>
            </w:pPr>
          </w:p>
        </w:tc>
      </w:tr>
      <w:tr w:rsidR="00DB3355">
        <w:tc>
          <w:tcPr>
            <w:tcW w:w="1070" w:type="dxa"/>
          </w:tcPr>
          <w:p w:rsidR="00DB3355" w:rsidRDefault="00DB3355">
            <w:pPr>
              <w:pStyle w:val="ConsPlusNormal"/>
            </w:pPr>
          </w:p>
        </w:tc>
        <w:tc>
          <w:tcPr>
            <w:tcW w:w="2632" w:type="dxa"/>
          </w:tcPr>
          <w:p w:rsidR="00DB3355" w:rsidRDefault="00DB3355">
            <w:pPr>
              <w:pStyle w:val="ConsPlusNormal"/>
            </w:pPr>
          </w:p>
        </w:tc>
        <w:tc>
          <w:tcPr>
            <w:tcW w:w="1871" w:type="dxa"/>
          </w:tcPr>
          <w:p w:rsidR="00DB3355" w:rsidRDefault="00DB3355">
            <w:pPr>
              <w:pStyle w:val="ConsPlusNormal"/>
            </w:pPr>
            <w:r>
              <w:t>Суксаметония йодид</w:t>
            </w:r>
          </w:p>
        </w:tc>
        <w:tc>
          <w:tcPr>
            <w:tcW w:w="1869" w:type="dxa"/>
          </w:tcPr>
          <w:p w:rsidR="00DB3355" w:rsidRDefault="00DB3355">
            <w:pPr>
              <w:pStyle w:val="ConsPlusNormal"/>
              <w:jc w:val="center"/>
            </w:pPr>
          </w:p>
        </w:tc>
        <w:tc>
          <w:tcPr>
            <w:tcW w:w="1079" w:type="dxa"/>
          </w:tcPr>
          <w:p w:rsidR="00DB3355" w:rsidRDefault="00DB3355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00" w:type="dxa"/>
          </w:tcPr>
          <w:p w:rsidR="00DB3355" w:rsidRDefault="00DB335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0" w:type="dxa"/>
          </w:tcPr>
          <w:p w:rsidR="00DB3355" w:rsidRDefault="00DB3355">
            <w:pPr>
              <w:pStyle w:val="ConsPlusNormal"/>
              <w:jc w:val="center"/>
            </w:pPr>
            <w:r>
              <w:t>100</w:t>
            </w:r>
          </w:p>
        </w:tc>
      </w:tr>
      <w:tr w:rsidR="00DB3355">
        <w:tc>
          <w:tcPr>
            <w:tcW w:w="1070" w:type="dxa"/>
          </w:tcPr>
          <w:p w:rsidR="00DB3355" w:rsidRDefault="00DB3355">
            <w:pPr>
              <w:pStyle w:val="ConsPlusNormal"/>
            </w:pPr>
          </w:p>
        </w:tc>
        <w:tc>
          <w:tcPr>
            <w:tcW w:w="2632" w:type="dxa"/>
          </w:tcPr>
          <w:p w:rsidR="00DB3355" w:rsidRDefault="00DB3355">
            <w:pPr>
              <w:pStyle w:val="ConsPlusNormal"/>
            </w:pPr>
          </w:p>
        </w:tc>
        <w:tc>
          <w:tcPr>
            <w:tcW w:w="1871" w:type="dxa"/>
          </w:tcPr>
          <w:p w:rsidR="00DB3355" w:rsidRDefault="00DB3355">
            <w:pPr>
              <w:pStyle w:val="ConsPlusNormal"/>
            </w:pPr>
            <w:r>
              <w:t>Суксаметония хлорид</w:t>
            </w:r>
          </w:p>
        </w:tc>
        <w:tc>
          <w:tcPr>
            <w:tcW w:w="1869" w:type="dxa"/>
          </w:tcPr>
          <w:p w:rsidR="00DB3355" w:rsidRDefault="00DB3355">
            <w:pPr>
              <w:pStyle w:val="ConsPlusNormal"/>
              <w:jc w:val="center"/>
            </w:pPr>
          </w:p>
        </w:tc>
        <w:tc>
          <w:tcPr>
            <w:tcW w:w="1079" w:type="dxa"/>
          </w:tcPr>
          <w:p w:rsidR="00DB3355" w:rsidRDefault="00DB3355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00" w:type="dxa"/>
          </w:tcPr>
          <w:p w:rsidR="00DB3355" w:rsidRDefault="00DB335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0" w:type="dxa"/>
          </w:tcPr>
          <w:p w:rsidR="00DB3355" w:rsidRDefault="00DB3355">
            <w:pPr>
              <w:pStyle w:val="ConsPlusNormal"/>
              <w:jc w:val="center"/>
            </w:pPr>
            <w:r>
              <w:t>100</w:t>
            </w:r>
          </w:p>
        </w:tc>
      </w:tr>
      <w:tr w:rsidR="00DB3355">
        <w:tc>
          <w:tcPr>
            <w:tcW w:w="1070" w:type="dxa"/>
          </w:tcPr>
          <w:p w:rsidR="00DB3355" w:rsidRDefault="00DB3355">
            <w:pPr>
              <w:pStyle w:val="ConsPlusNormal"/>
            </w:pPr>
            <w:r>
              <w:t>N02BE</w:t>
            </w:r>
          </w:p>
        </w:tc>
        <w:tc>
          <w:tcPr>
            <w:tcW w:w="2632" w:type="dxa"/>
          </w:tcPr>
          <w:p w:rsidR="00DB3355" w:rsidRDefault="00DB3355">
            <w:pPr>
              <w:pStyle w:val="ConsPlusNormal"/>
            </w:pPr>
            <w:r>
              <w:t>Анилиды</w:t>
            </w:r>
          </w:p>
        </w:tc>
        <w:tc>
          <w:tcPr>
            <w:tcW w:w="1871" w:type="dxa"/>
          </w:tcPr>
          <w:p w:rsidR="00DB3355" w:rsidRDefault="00DB3355">
            <w:pPr>
              <w:pStyle w:val="ConsPlusNormal"/>
            </w:pPr>
          </w:p>
        </w:tc>
        <w:tc>
          <w:tcPr>
            <w:tcW w:w="1869" w:type="dxa"/>
          </w:tcPr>
          <w:p w:rsidR="00DB3355" w:rsidRDefault="00DB335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9" w:type="dxa"/>
          </w:tcPr>
          <w:p w:rsidR="00DB3355" w:rsidRDefault="00DB3355">
            <w:pPr>
              <w:pStyle w:val="ConsPlusNormal"/>
              <w:jc w:val="center"/>
            </w:pPr>
          </w:p>
        </w:tc>
        <w:tc>
          <w:tcPr>
            <w:tcW w:w="1000" w:type="dxa"/>
          </w:tcPr>
          <w:p w:rsidR="00DB3355" w:rsidRDefault="00DB3355">
            <w:pPr>
              <w:pStyle w:val="ConsPlusNormal"/>
              <w:jc w:val="center"/>
            </w:pPr>
          </w:p>
        </w:tc>
        <w:tc>
          <w:tcPr>
            <w:tcW w:w="1090" w:type="dxa"/>
          </w:tcPr>
          <w:p w:rsidR="00DB3355" w:rsidRDefault="00DB3355">
            <w:pPr>
              <w:pStyle w:val="ConsPlusNormal"/>
              <w:jc w:val="center"/>
            </w:pPr>
          </w:p>
        </w:tc>
      </w:tr>
      <w:tr w:rsidR="00DB3355">
        <w:tc>
          <w:tcPr>
            <w:tcW w:w="1070" w:type="dxa"/>
          </w:tcPr>
          <w:p w:rsidR="00DB3355" w:rsidRDefault="00DB3355">
            <w:pPr>
              <w:pStyle w:val="ConsPlusNormal"/>
            </w:pPr>
          </w:p>
        </w:tc>
        <w:tc>
          <w:tcPr>
            <w:tcW w:w="2632" w:type="dxa"/>
          </w:tcPr>
          <w:p w:rsidR="00DB3355" w:rsidRDefault="00DB3355">
            <w:pPr>
              <w:pStyle w:val="ConsPlusNormal"/>
            </w:pPr>
          </w:p>
        </w:tc>
        <w:tc>
          <w:tcPr>
            <w:tcW w:w="1871" w:type="dxa"/>
          </w:tcPr>
          <w:p w:rsidR="00DB3355" w:rsidRDefault="00DB3355">
            <w:pPr>
              <w:pStyle w:val="ConsPlusNormal"/>
            </w:pPr>
            <w:r>
              <w:t>Парацетамол</w:t>
            </w:r>
          </w:p>
        </w:tc>
        <w:tc>
          <w:tcPr>
            <w:tcW w:w="1869" w:type="dxa"/>
          </w:tcPr>
          <w:p w:rsidR="00DB3355" w:rsidRDefault="00DB3355">
            <w:pPr>
              <w:pStyle w:val="ConsPlusNormal"/>
              <w:jc w:val="center"/>
            </w:pPr>
          </w:p>
        </w:tc>
        <w:tc>
          <w:tcPr>
            <w:tcW w:w="1079" w:type="dxa"/>
          </w:tcPr>
          <w:p w:rsidR="00DB3355" w:rsidRDefault="00DB3355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00" w:type="dxa"/>
          </w:tcPr>
          <w:p w:rsidR="00DB3355" w:rsidRDefault="00DB335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90" w:type="dxa"/>
          </w:tcPr>
          <w:p w:rsidR="00DB3355" w:rsidRDefault="00DB3355">
            <w:pPr>
              <w:pStyle w:val="ConsPlusNormal"/>
              <w:jc w:val="center"/>
            </w:pPr>
            <w:r>
              <w:t>1000</w:t>
            </w:r>
          </w:p>
        </w:tc>
      </w:tr>
      <w:tr w:rsidR="00DB3355">
        <w:tc>
          <w:tcPr>
            <w:tcW w:w="1070" w:type="dxa"/>
          </w:tcPr>
          <w:p w:rsidR="00DB3355" w:rsidRDefault="00DB3355">
            <w:pPr>
              <w:pStyle w:val="ConsPlusNormal"/>
            </w:pPr>
            <w:r>
              <w:t>N05BA</w:t>
            </w:r>
          </w:p>
        </w:tc>
        <w:tc>
          <w:tcPr>
            <w:tcW w:w="2632" w:type="dxa"/>
          </w:tcPr>
          <w:p w:rsidR="00DB3355" w:rsidRDefault="00DB335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71" w:type="dxa"/>
          </w:tcPr>
          <w:p w:rsidR="00DB3355" w:rsidRDefault="00DB3355">
            <w:pPr>
              <w:pStyle w:val="ConsPlusNormal"/>
            </w:pPr>
          </w:p>
        </w:tc>
        <w:tc>
          <w:tcPr>
            <w:tcW w:w="1869" w:type="dxa"/>
          </w:tcPr>
          <w:p w:rsidR="00DB3355" w:rsidRDefault="00DB335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079" w:type="dxa"/>
          </w:tcPr>
          <w:p w:rsidR="00DB3355" w:rsidRDefault="00DB3355">
            <w:pPr>
              <w:pStyle w:val="ConsPlusNormal"/>
              <w:jc w:val="center"/>
            </w:pPr>
          </w:p>
        </w:tc>
        <w:tc>
          <w:tcPr>
            <w:tcW w:w="1000" w:type="dxa"/>
          </w:tcPr>
          <w:p w:rsidR="00DB3355" w:rsidRDefault="00DB3355">
            <w:pPr>
              <w:pStyle w:val="ConsPlusNormal"/>
              <w:jc w:val="center"/>
            </w:pPr>
          </w:p>
        </w:tc>
        <w:tc>
          <w:tcPr>
            <w:tcW w:w="1090" w:type="dxa"/>
          </w:tcPr>
          <w:p w:rsidR="00DB3355" w:rsidRDefault="00DB3355">
            <w:pPr>
              <w:pStyle w:val="ConsPlusNormal"/>
              <w:jc w:val="center"/>
            </w:pPr>
          </w:p>
        </w:tc>
      </w:tr>
      <w:tr w:rsidR="00DB3355">
        <w:tc>
          <w:tcPr>
            <w:tcW w:w="1070" w:type="dxa"/>
          </w:tcPr>
          <w:p w:rsidR="00DB3355" w:rsidRDefault="00DB3355">
            <w:pPr>
              <w:pStyle w:val="ConsPlusNormal"/>
            </w:pPr>
          </w:p>
        </w:tc>
        <w:tc>
          <w:tcPr>
            <w:tcW w:w="2632" w:type="dxa"/>
          </w:tcPr>
          <w:p w:rsidR="00DB3355" w:rsidRDefault="00DB3355">
            <w:pPr>
              <w:pStyle w:val="ConsPlusNormal"/>
            </w:pPr>
          </w:p>
        </w:tc>
        <w:tc>
          <w:tcPr>
            <w:tcW w:w="1871" w:type="dxa"/>
          </w:tcPr>
          <w:p w:rsidR="00DB3355" w:rsidRDefault="00DB3355">
            <w:pPr>
              <w:pStyle w:val="ConsPlusNormal"/>
            </w:pPr>
            <w:r>
              <w:t>Диазепам</w:t>
            </w:r>
          </w:p>
        </w:tc>
        <w:tc>
          <w:tcPr>
            <w:tcW w:w="1869" w:type="dxa"/>
          </w:tcPr>
          <w:p w:rsidR="00DB3355" w:rsidRDefault="00DB3355">
            <w:pPr>
              <w:pStyle w:val="ConsPlusNormal"/>
              <w:jc w:val="center"/>
            </w:pPr>
          </w:p>
        </w:tc>
        <w:tc>
          <w:tcPr>
            <w:tcW w:w="1079" w:type="dxa"/>
          </w:tcPr>
          <w:p w:rsidR="00DB3355" w:rsidRDefault="00DB3355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00" w:type="dxa"/>
          </w:tcPr>
          <w:p w:rsidR="00DB3355" w:rsidRDefault="00DB33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90" w:type="dxa"/>
          </w:tcPr>
          <w:p w:rsidR="00DB3355" w:rsidRDefault="00DB3355">
            <w:pPr>
              <w:pStyle w:val="ConsPlusNormal"/>
              <w:jc w:val="center"/>
            </w:pPr>
            <w:r>
              <w:t>10</w:t>
            </w:r>
          </w:p>
        </w:tc>
      </w:tr>
      <w:tr w:rsidR="00DB3355">
        <w:tc>
          <w:tcPr>
            <w:tcW w:w="1070" w:type="dxa"/>
          </w:tcPr>
          <w:p w:rsidR="00DB3355" w:rsidRDefault="00DB3355">
            <w:pPr>
              <w:pStyle w:val="ConsPlusNormal"/>
            </w:pPr>
            <w:r>
              <w:t>R03AC</w:t>
            </w:r>
          </w:p>
        </w:tc>
        <w:tc>
          <w:tcPr>
            <w:tcW w:w="2632" w:type="dxa"/>
          </w:tcPr>
          <w:p w:rsidR="00DB3355" w:rsidRDefault="00DB3355">
            <w:pPr>
              <w:pStyle w:val="ConsPlusNormal"/>
            </w:pPr>
            <w:r>
              <w:t>Селективные бета2-адреномиметики</w:t>
            </w:r>
          </w:p>
        </w:tc>
        <w:tc>
          <w:tcPr>
            <w:tcW w:w="1871" w:type="dxa"/>
          </w:tcPr>
          <w:p w:rsidR="00DB3355" w:rsidRDefault="00DB3355">
            <w:pPr>
              <w:pStyle w:val="ConsPlusNormal"/>
            </w:pPr>
          </w:p>
        </w:tc>
        <w:tc>
          <w:tcPr>
            <w:tcW w:w="1869" w:type="dxa"/>
          </w:tcPr>
          <w:p w:rsidR="00DB3355" w:rsidRDefault="00DB335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79" w:type="dxa"/>
          </w:tcPr>
          <w:p w:rsidR="00DB3355" w:rsidRDefault="00DB3355">
            <w:pPr>
              <w:pStyle w:val="ConsPlusNormal"/>
              <w:jc w:val="center"/>
            </w:pPr>
          </w:p>
        </w:tc>
        <w:tc>
          <w:tcPr>
            <w:tcW w:w="1000" w:type="dxa"/>
          </w:tcPr>
          <w:p w:rsidR="00DB3355" w:rsidRDefault="00DB3355">
            <w:pPr>
              <w:pStyle w:val="ConsPlusNormal"/>
              <w:jc w:val="center"/>
            </w:pPr>
          </w:p>
        </w:tc>
        <w:tc>
          <w:tcPr>
            <w:tcW w:w="1090" w:type="dxa"/>
          </w:tcPr>
          <w:p w:rsidR="00DB3355" w:rsidRDefault="00DB3355">
            <w:pPr>
              <w:pStyle w:val="ConsPlusNormal"/>
              <w:jc w:val="center"/>
            </w:pPr>
          </w:p>
        </w:tc>
      </w:tr>
      <w:tr w:rsidR="00DB3355">
        <w:tc>
          <w:tcPr>
            <w:tcW w:w="1070" w:type="dxa"/>
          </w:tcPr>
          <w:p w:rsidR="00DB3355" w:rsidRDefault="00DB3355">
            <w:pPr>
              <w:pStyle w:val="ConsPlusNormal"/>
            </w:pPr>
          </w:p>
        </w:tc>
        <w:tc>
          <w:tcPr>
            <w:tcW w:w="2632" w:type="dxa"/>
          </w:tcPr>
          <w:p w:rsidR="00DB3355" w:rsidRDefault="00DB3355">
            <w:pPr>
              <w:pStyle w:val="ConsPlusNormal"/>
            </w:pPr>
          </w:p>
        </w:tc>
        <w:tc>
          <w:tcPr>
            <w:tcW w:w="1871" w:type="dxa"/>
          </w:tcPr>
          <w:p w:rsidR="00DB3355" w:rsidRDefault="00DB3355">
            <w:pPr>
              <w:pStyle w:val="ConsPlusNormal"/>
            </w:pPr>
            <w:r>
              <w:t>Сальбутамол</w:t>
            </w:r>
          </w:p>
        </w:tc>
        <w:tc>
          <w:tcPr>
            <w:tcW w:w="1869" w:type="dxa"/>
          </w:tcPr>
          <w:p w:rsidR="00DB3355" w:rsidRDefault="00DB3355">
            <w:pPr>
              <w:pStyle w:val="ConsPlusNormal"/>
              <w:jc w:val="center"/>
            </w:pPr>
          </w:p>
        </w:tc>
        <w:tc>
          <w:tcPr>
            <w:tcW w:w="1079" w:type="dxa"/>
          </w:tcPr>
          <w:p w:rsidR="00DB3355" w:rsidRDefault="00DB3355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00" w:type="dxa"/>
          </w:tcPr>
          <w:p w:rsidR="00DB3355" w:rsidRDefault="00DB33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90" w:type="dxa"/>
          </w:tcPr>
          <w:p w:rsidR="00DB3355" w:rsidRDefault="00DB3355">
            <w:pPr>
              <w:pStyle w:val="ConsPlusNormal"/>
              <w:jc w:val="center"/>
            </w:pPr>
            <w:r>
              <w:t>5</w:t>
            </w:r>
          </w:p>
        </w:tc>
      </w:tr>
      <w:tr w:rsidR="00DB3355">
        <w:tc>
          <w:tcPr>
            <w:tcW w:w="1070" w:type="dxa"/>
          </w:tcPr>
          <w:p w:rsidR="00DB3355" w:rsidRDefault="00DB3355">
            <w:pPr>
              <w:pStyle w:val="ConsPlusNormal"/>
            </w:pPr>
            <w:r>
              <w:t>R03DA</w:t>
            </w:r>
          </w:p>
        </w:tc>
        <w:tc>
          <w:tcPr>
            <w:tcW w:w="2632" w:type="dxa"/>
          </w:tcPr>
          <w:p w:rsidR="00DB3355" w:rsidRDefault="00DB3355">
            <w:pPr>
              <w:pStyle w:val="ConsPlusNormal"/>
            </w:pPr>
            <w:r>
              <w:t>Ксантины</w:t>
            </w:r>
          </w:p>
        </w:tc>
        <w:tc>
          <w:tcPr>
            <w:tcW w:w="1871" w:type="dxa"/>
          </w:tcPr>
          <w:p w:rsidR="00DB3355" w:rsidRDefault="00DB3355">
            <w:pPr>
              <w:pStyle w:val="ConsPlusNormal"/>
            </w:pPr>
          </w:p>
        </w:tc>
        <w:tc>
          <w:tcPr>
            <w:tcW w:w="1869" w:type="dxa"/>
          </w:tcPr>
          <w:p w:rsidR="00DB3355" w:rsidRDefault="00DB335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9" w:type="dxa"/>
          </w:tcPr>
          <w:p w:rsidR="00DB3355" w:rsidRDefault="00DB3355">
            <w:pPr>
              <w:pStyle w:val="ConsPlusNormal"/>
              <w:jc w:val="center"/>
            </w:pPr>
          </w:p>
        </w:tc>
        <w:tc>
          <w:tcPr>
            <w:tcW w:w="1000" w:type="dxa"/>
          </w:tcPr>
          <w:p w:rsidR="00DB3355" w:rsidRDefault="00DB3355">
            <w:pPr>
              <w:pStyle w:val="ConsPlusNormal"/>
              <w:jc w:val="center"/>
            </w:pPr>
          </w:p>
        </w:tc>
        <w:tc>
          <w:tcPr>
            <w:tcW w:w="1090" w:type="dxa"/>
          </w:tcPr>
          <w:p w:rsidR="00DB3355" w:rsidRDefault="00DB3355">
            <w:pPr>
              <w:pStyle w:val="ConsPlusNormal"/>
              <w:jc w:val="center"/>
            </w:pPr>
          </w:p>
        </w:tc>
      </w:tr>
      <w:tr w:rsidR="00DB3355">
        <w:tc>
          <w:tcPr>
            <w:tcW w:w="1070" w:type="dxa"/>
          </w:tcPr>
          <w:p w:rsidR="00DB3355" w:rsidRDefault="00DB3355">
            <w:pPr>
              <w:pStyle w:val="ConsPlusNormal"/>
            </w:pPr>
          </w:p>
        </w:tc>
        <w:tc>
          <w:tcPr>
            <w:tcW w:w="2632" w:type="dxa"/>
          </w:tcPr>
          <w:p w:rsidR="00DB3355" w:rsidRDefault="00DB3355">
            <w:pPr>
              <w:pStyle w:val="ConsPlusNormal"/>
            </w:pPr>
          </w:p>
        </w:tc>
        <w:tc>
          <w:tcPr>
            <w:tcW w:w="1871" w:type="dxa"/>
          </w:tcPr>
          <w:p w:rsidR="00DB3355" w:rsidRDefault="00DB3355">
            <w:pPr>
              <w:pStyle w:val="ConsPlusNormal"/>
            </w:pPr>
            <w:r>
              <w:t>Аминофиллин</w:t>
            </w:r>
          </w:p>
        </w:tc>
        <w:tc>
          <w:tcPr>
            <w:tcW w:w="1869" w:type="dxa"/>
          </w:tcPr>
          <w:p w:rsidR="00DB3355" w:rsidRDefault="00DB3355">
            <w:pPr>
              <w:pStyle w:val="ConsPlusNormal"/>
              <w:jc w:val="center"/>
            </w:pPr>
          </w:p>
        </w:tc>
        <w:tc>
          <w:tcPr>
            <w:tcW w:w="1079" w:type="dxa"/>
          </w:tcPr>
          <w:p w:rsidR="00DB3355" w:rsidRDefault="00DB3355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00" w:type="dxa"/>
          </w:tcPr>
          <w:p w:rsidR="00DB3355" w:rsidRDefault="00DB335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90" w:type="dxa"/>
          </w:tcPr>
          <w:p w:rsidR="00DB3355" w:rsidRDefault="00DB3355">
            <w:pPr>
              <w:pStyle w:val="ConsPlusNormal"/>
              <w:jc w:val="center"/>
            </w:pPr>
            <w:r>
              <w:t>240</w:t>
            </w:r>
          </w:p>
        </w:tc>
      </w:tr>
      <w:tr w:rsidR="00DB3355">
        <w:tc>
          <w:tcPr>
            <w:tcW w:w="1070" w:type="dxa"/>
          </w:tcPr>
          <w:p w:rsidR="00DB3355" w:rsidRDefault="00DB3355">
            <w:pPr>
              <w:pStyle w:val="ConsPlusNormal"/>
            </w:pPr>
            <w:r>
              <w:t>V03AN</w:t>
            </w:r>
          </w:p>
        </w:tc>
        <w:tc>
          <w:tcPr>
            <w:tcW w:w="2632" w:type="dxa"/>
          </w:tcPr>
          <w:p w:rsidR="00DB3355" w:rsidRDefault="00DB3355">
            <w:pPr>
              <w:pStyle w:val="ConsPlusNormal"/>
            </w:pPr>
            <w:r>
              <w:t>Медицинские газы</w:t>
            </w:r>
          </w:p>
        </w:tc>
        <w:tc>
          <w:tcPr>
            <w:tcW w:w="1871" w:type="dxa"/>
          </w:tcPr>
          <w:p w:rsidR="00DB3355" w:rsidRDefault="00DB3355">
            <w:pPr>
              <w:pStyle w:val="ConsPlusNormal"/>
            </w:pPr>
          </w:p>
        </w:tc>
        <w:tc>
          <w:tcPr>
            <w:tcW w:w="1869" w:type="dxa"/>
          </w:tcPr>
          <w:p w:rsidR="00DB3355" w:rsidRDefault="00DB335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79" w:type="dxa"/>
          </w:tcPr>
          <w:p w:rsidR="00DB3355" w:rsidRDefault="00DB3355">
            <w:pPr>
              <w:pStyle w:val="ConsPlusNormal"/>
              <w:jc w:val="center"/>
            </w:pPr>
          </w:p>
        </w:tc>
        <w:tc>
          <w:tcPr>
            <w:tcW w:w="1000" w:type="dxa"/>
          </w:tcPr>
          <w:p w:rsidR="00DB3355" w:rsidRDefault="00DB3355">
            <w:pPr>
              <w:pStyle w:val="ConsPlusNormal"/>
              <w:jc w:val="center"/>
            </w:pPr>
          </w:p>
        </w:tc>
        <w:tc>
          <w:tcPr>
            <w:tcW w:w="1090" w:type="dxa"/>
          </w:tcPr>
          <w:p w:rsidR="00DB3355" w:rsidRDefault="00DB3355">
            <w:pPr>
              <w:pStyle w:val="ConsPlusNormal"/>
              <w:jc w:val="center"/>
            </w:pPr>
          </w:p>
        </w:tc>
      </w:tr>
      <w:tr w:rsidR="00DB3355">
        <w:tc>
          <w:tcPr>
            <w:tcW w:w="1070" w:type="dxa"/>
          </w:tcPr>
          <w:p w:rsidR="00DB3355" w:rsidRDefault="00DB3355">
            <w:pPr>
              <w:pStyle w:val="ConsPlusNormal"/>
            </w:pPr>
          </w:p>
        </w:tc>
        <w:tc>
          <w:tcPr>
            <w:tcW w:w="2632" w:type="dxa"/>
          </w:tcPr>
          <w:p w:rsidR="00DB3355" w:rsidRDefault="00DB3355">
            <w:pPr>
              <w:pStyle w:val="ConsPlusNormal"/>
            </w:pPr>
          </w:p>
        </w:tc>
        <w:tc>
          <w:tcPr>
            <w:tcW w:w="1871" w:type="dxa"/>
          </w:tcPr>
          <w:p w:rsidR="00DB3355" w:rsidRDefault="00DB3355">
            <w:pPr>
              <w:pStyle w:val="ConsPlusNormal"/>
            </w:pPr>
            <w:r>
              <w:t>Кислород</w:t>
            </w:r>
          </w:p>
        </w:tc>
        <w:tc>
          <w:tcPr>
            <w:tcW w:w="1869" w:type="dxa"/>
          </w:tcPr>
          <w:p w:rsidR="00DB3355" w:rsidRDefault="00DB3355">
            <w:pPr>
              <w:pStyle w:val="ConsPlusNormal"/>
              <w:jc w:val="center"/>
            </w:pPr>
          </w:p>
        </w:tc>
        <w:tc>
          <w:tcPr>
            <w:tcW w:w="1079" w:type="dxa"/>
          </w:tcPr>
          <w:p w:rsidR="00DB3355" w:rsidRDefault="00DB3355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1000" w:type="dxa"/>
          </w:tcPr>
          <w:p w:rsidR="00DB3355" w:rsidRDefault="00DB335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90" w:type="dxa"/>
          </w:tcPr>
          <w:p w:rsidR="00DB3355" w:rsidRDefault="00DB3355">
            <w:pPr>
              <w:pStyle w:val="ConsPlusNormal"/>
              <w:jc w:val="center"/>
            </w:pPr>
            <w:r>
              <w:t>240</w:t>
            </w:r>
          </w:p>
        </w:tc>
      </w:tr>
    </w:tbl>
    <w:p w:rsidR="00DB3355" w:rsidRDefault="00DB3355">
      <w:pPr>
        <w:pStyle w:val="ConsPlusNormal"/>
        <w:jc w:val="both"/>
      </w:pPr>
    </w:p>
    <w:p w:rsidR="00DB3355" w:rsidRDefault="00DB3355">
      <w:pPr>
        <w:pStyle w:val="ConsPlusNormal"/>
        <w:ind w:firstLine="540"/>
        <w:jc w:val="both"/>
      </w:pPr>
      <w:r>
        <w:t>--------------------------------</w:t>
      </w:r>
    </w:p>
    <w:p w:rsidR="00DB3355" w:rsidRDefault="00DB3355">
      <w:pPr>
        <w:pStyle w:val="ConsPlusNormal"/>
        <w:ind w:firstLine="540"/>
        <w:jc w:val="both"/>
      </w:pPr>
      <w:bookmarkStart w:id="2" w:name="P345"/>
      <w:bookmarkEnd w:id="2"/>
      <w:r>
        <w:t xml:space="preserve">&lt;*&gt; Международная статистическая </w:t>
      </w:r>
      <w:hyperlink r:id="rId15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DB3355" w:rsidRDefault="00DB3355">
      <w:pPr>
        <w:pStyle w:val="ConsPlusNormal"/>
        <w:ind w:firstLine="540"/>
        <w:jc w:val="both"/>
      </w:pPr>
      <w:bookmarkStart w:id="3" w:name="P346"/>
      <w:bookmarkEnd w:id="3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DB3355" w:rsidRDefault="00DB3355">
      <w:pPr>
        <w:pStyle w:val="ConsPlusNormal"/>
        <w:ind w:firstLine="540"/>
        <w:jc w:val="both"/>
      </w:pPr>
      <w:bookmarkStart w:id="4" w:name="P347"/>
      <w:bookmarkEnd w:id="4"/>
      <w:r>
        <w:t>&lt;***&gt; Средняя суточная доза.</w:t>
      </w:r>
    </w:p>
    <w:p w:rsidR="00DB3355" w:rsidRDefault="00DB3355">
      <w:pPr>
        <w:pStyle w:val="ConsPlusNormal"/>
        <w:ind w:firstLine="540"/>
        <w:jc w:val="both"/>
      </w:pPr>
      <w:bookmarkStart w:id="5" w:name="P348"/>
      <w:bookmarkEnd w:id="5"/>
      <w:r>
        <w:t>&lt;****&gt; Средняя курсовая доза.</w:t>
      </w:r>
    </w:p>
    <w:p w:rsidR="00DB3355" w:rsidRDefault="00DB3355">
      <w:pPr>
        <w:pStyle w:val="ConsPlusNormal"/>
        <w:jc w:val="both"/>
      </w:pPr>
    </w:p>
    <w:p w:rsidR="00DB3355" w:rsidRDefault="00DB3355">
      <w:pPr>
        <w:pStyle w:val="ConsPlusNormal"/>
        <w:ind w:firstLine="540"/>
        <w:jc w:val="both"/>
      </w:pPr>
      <w:r>
        <w:t>Примечания:</w:t>
      </w:r>
    </w:p>
    <w:p w:rsidR="00DB3355" w:rsidRDefault="00DB3355">
      <w:pPr>
        <w:pStyle w:val="ConsPlusNormal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DB3355" w:rsidRDefault="00DB3355">
      <w:pPr>
        <w:pStyle w:val="ConsPlusNormal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6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1425)).</w:t>
      </w:r>
    </w:p>
    <w:p w:rsidR="00DB3355" w:rsidRDefault="00DB3355">
      <w:pPr>
        <w:pStyle w:val="ConsPlusNormal"/>
        <w:jc w:val="both"/>
      </w:pPr>
    </w:p>
    <w:p w:rsidR="00DB3355" w:rsidRDefault="00DB3355">
      <w:pPr>
        <w:pStyle w:val="ConsPlusNormal"/>
        <w:jc w:val="both"/>
      </w:pPr>
    </w:p>
    <w:p w:rsidR="00DB3355" w:rsidRDefault="00DB33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3C40" w:rsidRDefault="00843C40">
      <w:bookmarkStart w:id="6" w:name="_GoBack"/>
      <w:bookmarkEnd w:id="6"/>
    </w:p>
    <w:sectPr w:rsidR="00843C40" w:rsidSect="0076276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55"/>
    <w:rsid w:val="00843C40"/>
    <w:rsid w:val="00DB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1022D-7FAE-4851-810C-EF57A594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3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33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33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CB7D4223AE4769D1375E9F6C1F9A82223758D44FA268749C4A4AEA22AF82CB858B19D30F32nCPFI" TargetMode="External"/><Relationship Id="rId13" Type="http://schemas.openxmlformats.org/officeDocument/2006/relationships/hyperlink" Target="consultantplus://offline/ref=A1CB7D4223AE4769D1375E9F6C1F9A82223758D44FA268749C4A4AEA22AF82CB858B19D30F35nCP0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CB7D4223AE4769D1375E9F6C1F9A82223758D44FA268749C4A4AnEPAI" TargetMode="External"/><Relationship Id="rId12" Type="http://schemas.openxmlformats.org/officeDocument/2006/relationships/hyperlink" Target="consultantplus://offline/ref=A1CB7D4223AE4769D1375E9F6C1F9A82223758D44FA268749C4A4AEA22AF82CB858B19D30F34nCP3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CB7D4223AE4769D1375E9F6C1F9A82253956DC40FF627CC54648ED2DF095CCCC8718DB0D36C7n3P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CB7D4223AE4769D1375E9F6C1F9A82263F54D346FF627CC54648EDn2PDI" TargetMode="External"/><Relationship Id="rId11" Type="http://schemas.openxmlformats.org/officeDocument/2006/relationships/hyperlink" Target="consultantplus://offline/ref=A1CB7D4223AE4769D1375E9F6C1F9A82223758D44FA268749C4A4AEA22AF82CB858B19D30F36nCP4I" TargetMode="External"/><Relationship Id="rId5" Type="http://schemas.openxmlformats.org/officeDocument/2006/relationships/hyperlink" Target="consultantplus://offline/ref=A1CB7D4223AE4769D1375E9F6C1F9A82253956DC40FF627CC54648ED2DF095CCCC8718DB0D31CFn3PEI" TargetMode="External"/><Relationship Id="rId15" Type="http://schemas.openxmlformats.org/officeDocument/2006/relationships/hyperlink" Target="consultantplus://offline/ref=A1CB7D4223AE4769D1375E9F6C1F9A82223758D44FA268749C4A4AnEPAI" TargetMode="External"/><Relationship Id="rId10" Type="http://schemas.openxmlformats.org/officeDocument/2006/relationships/hyperlink" Target="consultantplus://offline/ref=A1CB7D4223AE4769D1375E9F6C1F9A82223758D44FA268749C4A4AEA22AF82CB858B19D30F31nCPE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1CB7D4223AE4769D1375E9F6C1F9A82223758D44FA268749C4A4AEA22AF82CB858B19D30F31nCP2I" TargetMode="External"/><Relationship Id="rId14" Type="http://schemas.openxmlformats.org/officeDocument/2006/relationships/hyperlink" Target="consultantplus://offline/ref=A1CB7D4223AE4769D1375E9F6C1F9A82223758D44FA268749C4A4AEA22AF82CB858B19D30F3AnCP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Evglevskiy</dc:creator>
  <cp:keywords/>
  <dc:description/>
  <cp:lastModifiedBy>Evglevskiy</cp:lastModifiedBy>
  <cp:revision>1</cp:revision>
  <dcterms:created xsi:type="dcterms:W3CDTF">2016-12-02T08:15:00Z</dcterms:created>
  <dcterms:modified xsi:type="dcterms:W3CDTF">2016-12-02T08:15:00Z</dcterms:modified>
</cp:coreProperties>
</file>